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bin" ContentType="application/vnd.openxmlformats-officedocument.wordprocessingml.printerSettings"/>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53" w:rsidRDefault="00CF6A53" w:rsidP="00804185">
      <w:pPr>
        <w:jc w:val="center"/>
        <w:rPr>
          <w:rFonts w:ascii="Century Gothic" w:hAnsi="Century Gothic"/>
          <w:sz w:val="36"/>
        </w:rPr>
      </w:pPr>
    </w:p>
    <w:p w:rsidR="007A4CE7" w:rsidRPr="00804185" w:rsidRDefault="007A4CE7" w:rsidP="00804185">
      <w:pPr>
        <w:jc w:val="center"/>
        <w:rPr>
          <w:rFonts w:ascii="Century Gothic" w:hAnsi="Century Gothic"/>
          <w:i/>
          <w:sz w:val="28"/>
        </w:rPr>
      </w:pPr>
      <w:r w:rsidRPr="00804185">
        <w:rPr>
          <w:rFonts w:ascii="Century Gothic" w:hAnsi="Century Gothic"/>
          <w:sz w:val="36"/>
        </w:rPr>
        <w:t>The</w:t>
      </w:r>
      <w:r w:rsidRPr="00804185">
        <w:rPr>
          <w:rFonts w:ascii="Century Gothic" w:hAnsi="Century Gothic"/>
          <w:i/>
          <w:sz w:val="36"/>
        </w:rPr>
        <w:t xml:space="preserve"> ArmSafe</w:t>
      </w:r>
      <w:r w:rsidR="003A6384" w:rsidRPr="00804185">
        <w:rPr>
          <w:rFonts w:ascii="Century Gothic" w:hAnsi="Century Gothic"/>
          <w:sz w:val="28"/>
          <w:vertAlign w:val="superscript"/>
        </w:rPr>
        <w:sym w:font="Symbol" w:char="F0E2"/>
      </w:r>
    </w:p>
    <w:p w:rsidR="007A4CE7" w:rsidRPr="00804185" w:rsidRDefault="007A4CE7" w:rsidP="007A4CE7">
      <w:pPr>
        <w:spacing w:after="0" w:line="240" w:lineRule="auto"/>
        <w:ind w:left="720" w:firstLine="720"/>
        <w:rPr>
          <w:rFonts w:ascii="Century Gothic" w:hAnsi="Century Gothic"/>
          <w:sz w:val="28"/>
        </w:rPr>
      </w:pPr>
    </w:p>
    <w:p w:rsidR="007A4CE7" w:rsidRPr="00804185" w:rsidRDefault="007A4CE7" w:rsidP="00623BC8">
      <w:pPr>
        <w:spacing w:after="0" w:line="240" w:lineRule="auto"/>
        <w:ind w:left="720"/>
        <w:rPr>
          <w:rFonts w:ascii="Century Gothic" w:hAnsi="Century Gothic"/>
          <w:sz w:val="28"/>
        </w:rPr>
      </w:pPr>
      <w:r w:rsidRPr="00804185">
        <w:rPr>
          <w:rFonts w:ascii="Century Gothic" w:hAnsi="Century Gothic"/>
          <w:sz w:val="28"/>
        </w:rPr>
        <w:t>A New Device for Protecting the Upper Extremities</w:t>
      </w:r>
      <w:r w:rsidR="00623BC8">
        <w:rPr>
          <w:rFonts w:ascii="Century Gothic" w:hAnsi="Century Gothic"/>
          <w:sz w:val="28"/>
        </w:rPr>
        <w:t xml:space="preserve"> during Surgery, </w:t>
      </w:r>
      <w:r w:rsidRPr="00804185">
        <w:rPr>
          <w:rFonts w:ascii="Century Gothic" w:hAnsi="Century Gothic"/>
          <w:sz w:val="28"/>
        </w:rPr>
        <w:t>Anaesthesia</w:t>
      </w:r>
      <w:r w:rsidR="00623BC8">
        <w:rPr>
          <w:rFonts w:ascii="Century Gothic" w:hAnsi="Century Gothic"/>
          <w:sz w:val="28"/>
        </w:rPr>
        <w:t xml:space="preserve"> and Transport of Ill or Injured Persons</w:t>
      </w:r>
    </w:p>
    <w:p w:rsidR="007A4CE7" w:rsidRPr="00804185" w:rsidRDefault="007A4CE7" w:rsidP="00804185">
      <w:pPr>
        <w:spacing w:after="0" w:line="240" w:lineRule="auto"/>
        <w:jc w:val="center"/>
        <w:rPr>
          <w:rFonts w:ascii="Century Gothic" w:hAnsi="Century Gothic"/>
          <w:sz w:val="28"/>
        </w:rPr>
      </w:pPr>
    </w:p>
    <w:p w:rsidR="007A4CE7" w:rsidRPr="00804185" w:rsidRDefault="00804185" w:rsidP="00804185">
      <w:pPr>
        <w:spacing w:after="0" w:line="240" w:lineRule="auto"/>
        <w:ind w:left="2880"/>
        <w:rPr>
          <w:rFonts w:ascii="Century Gothic" w:hAnsi="Century Gothic"/>
          <w:sz w:val="28"/>
        </w:rPr>
      </w:pPr>
      <w:r>
        <w:rPr>
          <w:rFonts w:ascii="Century Gothic" w:hAnsi="Century Gothic"/>
          <w:sz w:val="28"/>
        </w:rPr>
        <w:t xml:space="preserve">       </w:t>
      </w:r>
      <w:r w:rsidR="00351F54">
        <w:rPr>
          <w:rFonts w:ascii="Century Gothic" w:hAnsi="Century Gothic"/>
          <w:sz w:val="28"/>
        </w:rPr>
        <w:t xml:space="preserve">A </w:t>
      </w:r>
      <w:r w:rsidR="007A4CE7" w:rsidRPr="00804185">
        <w:rPr>
          <w:rFonts w:ascii="Century Gothic" w:hAnsi="Century Gothic"/>
          <w:sz w:val="28"/>
        </w:rPr>
        <w:t xml:space="preserve"> Synopsis</w:t>
      </w:r>
    </w:p>
    <w:p w:rsidR="007A4CE7" w:rsidRPr="00804185" w:rsidRDefault="007A4CE7" w:rsidP="007A4CE7">
      <w:pPr>
        <w:rPr>
          <w:rFonts w:ascii="Century Gothic" w:hAnsi="Century Gothic"/>
        </w:rPr>
      </w:pPr>
    </w:p>
    <w:p w:rsidR="007A4CE7" w:rsidRPr="00804185" w:rsidRDefault="00EF1692" w:rsidP="007A4CE7">
      <w:pPr>
        <w:rPr>
          <w:rFonts w:ascii="Century Gothic" w:hAnsi="Century Gothic"/>
          <w:b/>
          <w:szCs w:val="20"/>
        </w:rPr>
      </w:pPr>
      <w:r>
        <w:rPr>
          <w:rFonts w:ascii="Century Gothic" w:hAnsi="Century Gothic"/>
          <w:b/>
          <w:szCs w:val="20"/>
        </w:rPr>
        <w:t>The P</w:t>
      </w:r>
      <w:r w:rsidR="007A4CE7" w:rsidRPr="00804185">
        <w:rPr>
          <w:rFonts w:ascii="Century Gothic" w:hAnsi="Century Gothic"/>
          <w:b/>
          <w:szCs w:val="20"/>
        </w:rPr>
        <w:t>roblem:</w:t>
      </w:r>
      <w:r w:rsidR="00E04EE9">
        <w:rPr>
          <w:rFonts w:ascii="Century Gothic" w:hAnsi="Century Gothic"/>
          <w:b/>
          <w:szCs w:val="20"/>
        </w:rPr>
        <w:t xml:space="preserve">  1.</w:t>
      </w:r>
      <w:r w:rsidR="007A53D2">
        <w:rPr>
          <w:rFonts w:ascii="Century Gothic" w:hAnsi="Century Gothic"/>
          <w:b/>
          <w:szCs w:val="20"/>
        </w:rPr>
        <w:t xml:space="preserve"> Protection during Surgery and Anaesthesia.</w:t>
      </w:r>
    </w:p>
    <w:p w:rsidR="007A4CE7" w:rsidRPr="00804185" w:rsidRDefault="007A4CE7" w:rsidP="001C67CB">
      <w:pPr>
        <w:pStyle w:val="ListParagraph"/>
        <w:numPr>
          <w:ilvl w:val="0"/>
          <w:numId w:val="2"/>
        </w:numPr>
        <w:spacing w:after="0" w:line="240" w:lineRule="auto"/>
        <w:rPr>
          <w:rFonts w:ascii="Century Gothic" w:hAnsi="Century Gothic"/>
          <w:sz w:val="20"/>
          <w:szCs w:val="20"/>
        </w:rPr>
      </w:pPr>
      <w:r w:rsidRPr="00804185">
        <w:rPr>
          <w:rFonts w:ascii="Century Gothic" w:hAnsi="Century Gothic"/>
          <w:sz w:val="20"/>
          <w:szCs w:val="20"/>
        </w:rPr>
        <w:t>During surgery and anaesthetic procedures</w:t>
      </w:r>
      <w:r w:rsidR="00460B98">
        <w:rPr>
          <w:rFonts w:ascii="Century Gothic" w:hAnsi="Century Gothic"/>
          <w:sz w:val="20"/>
          <w:szCs w:val="20"/>
        </w:rPr>
        <w:t>,</w:t>
      </w:r>
      <w:r w:rsidRPr="00804185">
        <w:rPr>
          <w:rFonts w:ascii="Century Gothic" w:hAnsi="Century Gothic"/>
          <w:sz w:val="20"/>
          <w:szCs w:val="20"/>
        </w:rPr>
        <w:t xml:space="preserve"> injury to body tissues, and nerves in particular, can occur due </w:t>
      </w:r>
      <w:r w:rsidR="00651505" w:rsidRPr="00804185">
        <w:rPr>
          <w:rFonts w:ascii="Century Gothic" w:hAnsi="Century Gothic"/>
          <w:sz w:val="20"/>
          <w:szCs w:val="20"/>
        </w:rPr>
        <w:t xml:space="preserve">to </w:t>
      </w:r>
      <w:r w:rsidRPr="00804185">
        <w:rPr>
          <w:rFonts w:ascii="Century Gothic" w:hAnsi="Century Gothic"/>
          <w:sz w:val="20"/>
          <w:szCs w:val="20"/>
        </w:rPr>
        <w:t xml:space="preserve">excessive </w:t>
      </w:r>
      <w:r w:rsidR="00F06548">
        <w:rPr>
          <w:rFonts w:ascii="Century Gothic" w:hAnsi="Century Gothic"/>
          <w:sz w:val="20"/>
          <w:szCs w:val="20"/>
        </w:rPr>
        <w:t xml:space="preserve">pressure and/or </w:t>
      </w:r>
      <w:r w:rsidR="00800734">
        <w:rPr>
          <w:rFonts w:ascii="Century Gothic" w:hAnsi="Century Gothic"/>
          <w:sz w:val="20"/>
          <w:szCs w:val="20"/>
        </w:rPr>
        <w:t xml:space="preserve">tension </w:t>
      </w:r>
      <w:r w:rsidRPr="00804185">
        <w:rPr>
          <w:rFonts w:ascii="Century Gothic" w:hAnsi="Century Gothic"/>
          <w:sz w:val="20"/>
          <w:szCs w:val="20"/>
        </w:rPr>
        <w:t>caused by poor positioning and inadvertent displacement of the arms.</w:t>
      </w:r>
    </w:p>
    <w:p w:rsidR="00CB7457" w:rsidRDefault="00CB7457" w:rsidP="00CB7457">
      <w:pPr>
        <w:spacing w:after="0" w:line="20" w:lineRule="atLeast"/>
        <w:rPr>
          <w:rFonts w:ascii="Century Gothic" w:hAnsi="Century Gothic"/>
          <w:sz w:val="20"/>
          <w:szCs w:val="20"/>
        </w:rPr>
      </w:pPr>
    </w:p>
    <w:p w:rsidR="007A4CE7" w:rsidRPr="00006806" w:rsidRDefault="00006806" w:rsidP="00006806">
      <w:pPr>
        <w:pStyle w:val="ListParagraph"/>
        <w:numPr>
          <w:ilvl w:val="0"/>
          <w:numId w:val="2"/>
        </w:numPr>
        <w:spacing w:after="0" w:line="20" w:lineRule="atLeast"/>
        <w:rPr>
          <w:rFonts w:ascii="Century Gothic" w:hAnsi="Century Gothic"/>
          <w:sz w:val="20"/>
          <w:szCs w:val="20"/>
        </w:rPr>
      </w:pPr>
      <w:r w:rsidRPr="00006806">
        <w:rPr>
          <w:rFonts w:ascii="Century Gothic" w:hAnsi="Century Gothic"/>
          <w:sz w:val="20"/>
          <w:szCs w:val="20"/>
        </w:rPr>
        <w:t>Peripheral nerve injuries account for approximately 16% of all anaesthesia related claims in the United States</w:t>
      </w:r>
      <w:r w:rsidR="00AE6B0B">
        <w:rPr>
          <w:rStyle w:val="FootnoteReference"/>
          <w:rFonts w:ascii="Century Gothic" w:hAnsi="Century Gothic"/>
          <w:sz w:val="20"/>
          <w:szCs w:val="20"/>
        </w:rPr>
        <w:footnoteReference w:id="1"/>
      </w:r>
      <w:r w:rsidRPr="00006806">
        <w:rPr>
          <w:rFonts w:ascii="Century Gothic" w:hAnsi="Century Gothic"/>
          <w:sz w:val="20"/>
          <w:szCs w:val="20"/>
        </w:rPr>
        <w:t>.  The ulnar nerve is the most commonly injured nerve. I</w:t>
      </w:r>
      <w:r w:rsidR="00F02E32">
        <w:rPr>
          <w:rFonts w:ascii="Century Gothic" w:hAnsi="Century Gothic"/>
          <w:sz w:val="20"/>
          <w:szCs w:val="20"/>
        </w:rPr>
        <w:t xml:space="preserve">n the USA, </w:t>
      </w:r>
      <w:r w:rsidR="0086053B" w:rsidRPr="00006806">
        <w:rPr>
          <w:rFonts w:ascii="Century Gothic" w:hAnsi="Century Gothic"/>
          <w:sz w:val="20"/>
          <w:szCs w:val="20"/>
        </w:rPr>
        <w:t>short term</w:t>
      </w:r>
      <w:r>
        <w:rPr>
          <w:rFonts w:ascii="Century Gothic" w:hAnsi="Century Gothic"/>
          <w:sz w:val="20"/>
          <w:szCs w:val="20"/>
        </w:rPr>
        <w:t>,</w:t>
      </w:r>
      <w:r w:rsidR="007A4CE7" w:rsidRPr="00006806">
        <w:rPr>
          <w:rFonts w:ascii="Century Gothic" w:hAnsi="Century Gothic"/>
          <w:sz w:val="20"/>
          <w:szCs w:val="20"/>
        </w:rPr>
        <w:t xml:space="preserve"> </w:t>
      </w:r>
      <w:r w:rsidR="0086053B" w:rsidRPr="00006806">
        <w:rPr>
          <w:rFonts w:ascii="Century Gothic" w:hAnsi="Century Gothic"/>
          <w:sz w:val="20"/>
          <w:szCs w:val="20"/>
        </w:rPr>
        <w:t xml:space="preserve">spontaneously resolving ulnar </w:t>
      </w:r>
      <w:r w:rsidR="007A4CE7" w:rsidRPr="00006806">
        <w:rPr>
          <w:rFonts w:ascii="Century Gothic" w:hAnsi="Century Gothic"/>
          <w:sz w:val="20"/>
          <w:szCs w:val="20"/>
        </w:rPr>
        <w:t>nerv</w:t>
      </w:r>
      <w:r w:rsidR="0050637E" w:rsidRPr="00006806">
        <w:rPr>
          <w:rFonts w:ascii="Century Gothic" w:hAnsi="Century Gothic"/>
          <w:sz w:val="20"/>
          <w:szCs w:val="20"/>
        </w:rPr>
        <w:t>e injuries may occur in up to between 60.000 and 90.000 patients per year</w:t>
      </w:r>
      <w:r w:rsidR="00460B98">
        <w:rPr>
          <w:rFonts w:ascii="Century Gothic" w:hAnsi="Century Gothic"/>
          <w:sz w:val="20"/>
          <w:szCs w:val="20"/>
        </w:rPr>
        <w:t>,</w:t>
      </w:r>
      <w:r w:rsidR="0050637E" w:rsidRPr="00006806">
        <w:rPr>
          <w:rFonts w:ascii="Century Gothic" w:hAnsi="Century Gothic"/>
          <w:sz w:val="20"/>
          <w:szCs w:val="20"/>
        </w:rPr>
        <w:t xml:space="preserve"> and long term</w:t>
      </w:r>
      <w:r w:rsidR="006E25B4" w:rsidRPr="00006806">
        <w:rPr>
          <w:rFonts w:ascii="Century Gothic" w:hAnsi="Century Gothic"/>
          <w:sz w:val="20"/>
          <w:szCs w:val="20"/>
        </w:rPr>
        <w:t>,</w:t>
      </w:r>
      <w:r w:rsidR="0050637E" w:rsidRPr="00006806">
        <w:rPr>
          <w:rFonts w:ascii="Century Gothic" w:hAnsi="Century Gothic"/>
          <w:sz w:val="20"/>
          <w:szCs w:val="20"/>
        </w:rPr>
        <w:t xml:space="preserve"> severe</w:t>
      </w:r>
      <w:r w:rsidR="006E25B4" w:rsidRPr="00006806">
        <w:rPr>
          <w:rFonts w:ascii="Century Gothic" w:hAnsi="Century Gothic"/>
          <w:sz w:val="20"/>
          <w:szCs w:val="20"/>
        </w:rPr>
        <w:t>ly</w:t>
      </w:r>
      <w:r w:rsidR="0050637E" w:rsidRPr="00006806">
        <w:rPr>
          <w:rFonts w:ascii="Century Gothic" w:hAnsi="Century Gothic"/>
          <w:sz w:val="20"/>
          <w:szCs w:val="20"/>
        </w:rPr>
        <w:t xml:space="preserve"> </w:t>
      </w:r>
      <w:r w:rsidR="006E25B4" w:rsidRPr="00006806">
        <w:rPr>
          <w:rFonts w:ascii="Century Gothic" w:hAnsi="Century Gothic"/>
          <w:sz w:val="20"/>
          <w:szCs w:val="20"/>
        </w:rPr>
        <w:t xml:space="preserve">debilitating </w:t>
      </w:r>
      <w:r w:rsidR="0050637E" w:rsidRPr="00006806">
        <w:rPr>
          <w:rFonts w:ascii="Century Gothic" w:hAnsi="Century Gothic"/>
          <w:sz w:val="20"/>
          <w:szCs w:val="20"/>
        </w:rPr>
        <w:t>injuries</w:t>
      </w:r>
      <w:r w:rsidR="00460B98">
        <w:rPr>
          <w:rFonts w:ascii="Century Gothic" w:hAnsi="Century Gothic"/>
          <w:sz w:val="20"/>
          <w:szCs w:val="20"/>
        </w:rPr>
        <w:t>,</w:t>
      </w:r>
      <w:r w:rsidR="0050637E" w:rsidRPr="00006806">
        <w:rPr>
          <w:rFonts w:ascii="Century Gothic" w:hAnsi="Century Gothic"/>
          <w:sz w:val="20"/>
          <w:szCs w:val="20"/>
        </w:rPr>
        <w:t xml:space="preserve"> in at least 5000 patients per year</w:t>
      </w:r>
      <w:r w:rsidR="00F02E32" w:rsidRPr="00F02E32">
        <w:rPr>
          <w:rFonts w:ascii="Century Gothic" w:hAnsi="Century Gothic"/>
          <w:sz w:val="20"/>
          <w:szCs w:val="20"/>
          <w:vertAlign w:val="superscript"/>
        </w:rPr>
        <w:t>2,3</w:t>
      </w:r>
      <w:r w:rsidR="00F02E32" w:rsidRPr="00F02E32">
        <w:rPr>
          <w:rFonts w:ascii="Century Gothic" w:hAnsi="Century Gothic"/>
          <w:sz w:val="20"/>
          <w:szCs w:val="20"/>
        </w:rPr>
        <w:t>.</w:t>
      </w:r>
    </w:p>
    <w:p w:rsidR="00DD18CC" w:rsidRPr="00DD18CC" w:rsidRDefault="00DD18CC" w:rsidP="00DD18CC">
      <w:pPr>
        <w:spacing w:after="0" w:line="20" w:lineRule="atLeast"/>
        <w:rPr>
          <w:rFonts w:ascii="Century Gothic" w:hAnsi="Century Gothic"/>
          <w:sz w:val="20"/>
          <w:szCs w:val="20"/>
        </w:rPr>
      </w:pPr>
    </w:p>
    <w:p w:rsidR="001C67CB" w:rsidRPr="00623BC8" w:rsidRDefault="007A4CE7" w:rsidP="00623BC8">
      <w:pPr>
        <w:pStyle w:val="ListParagraph"/>
        <w:numPr>
          <w:ilvl w:val="0"/>
          <w:numId w:val="2"/>
        </w:numPr>
        <w:spacing w:after="0" w:line="20" w:lineRule="atLeast"/>
        <w:ind w:left="714" w:hanging="357"/>
        <w:rPr>
          <w:rFonts w:ascii="Century Gothic" w:hAnsi="Century Gothic"/>
          <w:sz w:val="20"/>
          <w:szCs w:val="20"/>
        </w:rPr>
      </w:pPr>
      <w:r w:rsidRPr="00623BC8">
        <w:rPr>
          <w:rFonts w:ascii="Century Gothic" w:hAnsi="Century Gothic"/>
          <w:sz w:val="20"/>
          <w:szCs w:val="20"/>
        </w:rPr>
        <w:t>Symptoms usually do not become apparent until more than 24 hours after the surgery when the patient has been discharged.</w:t>
      </w:r>
      <w:r w:rsidR="00623BC8" w:rsidRPr="00623BC8">
        <w:rPr>
          <w:rFonts w:ascii="Century Gothic" w:hAnsi="Century Gothic"/>
          <w:sz w:val="20"/>
          <w:szCs w:val="20"/>
        </w:rPr>
        <w:t xml:space="preserve"> The </w:t>
      </w:r>
      <w:r w:rsidR="00F02E32">
        <w:rPr>
          <w:rFonts w:ascii="Century Gothic" w:hAnsi="Century Gothic"/>
          <w:sz w:val="20"/>
          <w:szCs w:val="20"/>
        </w:rPr>
        <w:t xml:space="preserve">frequency </w:t>
      </w:r>
      <w:r w:rsidR="00623BC8">
        <w:rPr>
          <w:rFonts w:ascii="Century Gothic" w:hAnsi="Century Gothic"/>
          <w:sz w:val="20"/>
          <w:szCs w:val="20"/>
        </w:rPr>
        <w:t xml:space="preserve">of these injuries </w:t>
      </w:r>
      <w:r w:rsidR="00623BC8" w:rsidRPr="00623BC8">
        <w:rPr>
          <w:rFonts w:ascii="Century Gothic" w:hAnsi="Century Gothic"/>
          <w:sz w:val="20"/>
          <w:szCs w:val="20"/>
        </w:rPr>
        <w:t>is</w:t>
      </w:r>
      <w:r w:rsidR="00623BC8">
        <w:rPr>
          <w:rFonts w:ascii="Century Gothic" w:hAnsi="Century Gothic"/>
          <w:sz w:val="20"/>
          <w:szCs w:val="20"/>
        </w:rPr>
        <w:t xml:space="preserve">, therefore, </w:t>
      </w:r>
      <w:r w:rsidR="00623BC8" w:rsidRPr="00623BC8">
        <w:rPr>
          <w:rFonts w:ascii="Century Gothic" w:hAnsi="Century Gothic"/>
          <w:sz w:val="20"/>
          <w:szCs w:val="20"/>
        </w:rPr>
        <w:t>often not appreciated by the attending staff.</w:t>
      </w:r>
      <w:r w:rsidR="00623BC8">
        <w:rPr>
          <w:rFonts w:ascii="Century Gothic" w:hAnsi="Century Gothic"/>
          <w:sz w:val="20"/>
          <w:szCs w:val="20"/>
        </w:rPr>
        <w:t xml:space="preserve">  As a result, many injuries</w:t>
      </w:r>
      <w:r w:rsidRPr="00623BC8">
        <w:rPr>
          <w:rFonts w:ascii="Century Gothic" w:hAnsi="Century Gothic"/>
          <w:sz w:val="20"/>
          <w:szCs w:val="20"/>
        </w:rPr>
        <w:t>, go undetected</w:t>
      </w:r>
      <w:r w:rsidR="00460B98">
        <w:rPr>
          <w:rFonts w:ascii="Century Gothic" w:hAnsi="Century Gothic"/>
          <w:sz w:val="20"/>
          <w:szCs w:val="20"/>
        </w:rPr>
        <w:t>,</w:t>
      </w:r>
      <w:r w:rsidRPr="00623BC8">
        <w:rPr>
          <w:rFonts w:ascii="Century Gothic" w:hAnsi="Century Gothic"/>
          <w:sz w:val="20"/>
          <w:szCs w:val="20"/>
        </w:rPr>
        <w:t xml:space="preserve"> o</w:t>
      </w:r>
      <w:r w:rsidR="00BB5E4E">
        <w:rPr>
          <w:rFonts w:ascii="Century Gothic" w:hAnsi="Century Gothic"/>
          <w:sz w:val="20"/>
          <w:szCs w:val="20"/>
        </w:rPr>
        <w:t xml:space="preserve">r are not investigated properly until </w:t>
      </w:r>
      <w:r w:rsidR="00623BC8" w:rsidRPr="00623BC8">
        <w:rPr>
          <w:rFonts w:ascii="Century Gothic" w:hAnsi="Century Gothic"/>
          <w:sz w:val="20"/>
          <w:szCs w:val="20"/>
        </w:rPr>
        <w:t>the patient makes a complaint</w:t>
      </w:r>
      <w:r w:rsidR="00623BC8">
        <w:rPr>
          <w:rFonts w:ascii="Century Gothic" w:hAnsi="Century Gothic"/>
          <w:sz w:val="20"/>
          <w:szCs w:val="20"/>
        </w:rPr>
        <w:t xml:space="preserve"> or </w:t>
      </w:r>
      <w:r w:rsidR="00623BC8" w:rsidRPr="00623BC8">
        <w:rPr>
          <w:rFonts w:ascii="Century Gothic" w:hAnsi="Century Gothic"/>
          <w:sz w:val="20"/>
          <w:szCs w:val="20"/>
        </w:rPr>
        <w:t xml:space="preserve">takes legal action. </w:t>
      </w:r>
    </w:p>
    <w:p w:rsidR="00623BC8" w:rsidRDefault="00623BC8" w:rsidP="00623BC8">
      <w:pPr>
        <w:pStyle w:val="ListParagraph"/>
        <w:spacing w:after="0" w:line="20" w:lineRule="atLeast"/>
        <w:rPr>
          <w:rFonts w:ascii="Century Gothic" w:hAnsi="Century Gothic"/>
          <w:sz w:val="20"/>
          <w:szCs w:val="20"/>
        </w:rPr>
      </w:pPr>
    </w:p>
    <w:p w:rsidR="007A4CE7" w:rsidRPr="00804185" w:rsidRDefault="007A4CE7" w:rsidP="003A6384">
      <w:pPr>
        <w:pStyle w:val="ListParagraph"/>
        <w:numPr>
          <w:ilvl w:val="0"/>
          <w:numId w:val="2"/>
        </w:numPr>
        <w:spacing w:after="0" w:line="20" w:lineRule="atLeast"/>
        <w:rPr>
          <w:rFonts w:ascii="Century Gothic" w:hAnsi="Century Gothic"/>
          <w:sz w:val="20"/>
          <w:szCs w:val="20"/>
        </w:rPr>
      </w:pPr>
      <w:r w:rsidRPr="00804185">
        <w:rPr>
          <w:rFonts w:ascii="Century Gothic" w:hAnsi="Century Gothic"/>
          <w:sz w:val="20"/>
          <w:szCs w:val="20"/>
        </w:rPr>
        <w:t xml:space="preserve">There is a lack of dedicated methods and devices for </w:t>
      </w:r>
      <w:r w:rsidR="007A53D2">
        <w:rPr>
          <w:rFonts w:ascii="Century Gothic" w:hAnsi="Century Gothic"/>
          <w:sz w:val="20"/>
          <w:szCs w:val="20"/>
        </w:rPr>
        <w:t xml:space="preserve">adequately and safely </w:t>
      </w:r>
      <w:r w:rsidRPr="00804185">
        <w:rPr>
          <w:rFonts w:ascii="Century Gothic" w:hAnsi="Century Gothic"/>
          <w:sz w:val="20"/>
          <w:szCs w:val="20"/>
        </w:rPr>
        <w:t>securing and protecting the arms during</w:t>
      </w:r>
      <w:r w:rsidR="003A6384" w:rsidRPr="00804185">
        <w:rPr>
          <w:rFonts w:ascii="Century Gothic" w:hAnsi="Century Gothic"/>
          <w:sz w:val="20"/>
          <w:szCs w:val="20"/>
        </w:rPr>
        <w:t xml:space="preserve"> </w:t>
      </w:r>
      <w:r w:rsidRPr="00804185">
        <w:rPr>
          <w:rFonts w:ascii="Century Gothic" w:hAnsi="Century Gothic"/>
          <w:sz w:val="20"/>
          <w:szCs w:val="20"/>
        </w:rPr>
        <w:t>surgical procedures and anaesthesia.</w:t>
      </w:r>
    </w:p>
    <w:p w:rsidR="00804185" w:rsidRPr="00804185" w:rsidRDefault="00804185" w:rsidP="00804185">
      <w:pPr>
        <w:spacing w:after="0" w:line="20" w:lineRule="atLeast"/>
        <w:rPr>
          <w:rFonts w:ascii="Century Gothic" w:hAnsi="Century Gothic"/>
          <w:sz w:val="20"/>
          <w:szCs w:val="20"/>
        </w:rPr>
      </w:pPr>
    </w:p>
    <w:p w:rsidR="00351F54" w:rsidRDefault="00351F54" w:rsidP="007A4CE7">
      <w:pPr>
        <w:rPr>
          <w:rFonts w:ascii="Century Gothic" w:hAnsi="Century Gothic"/>
          <w:b/>
          <w:szCs w:val="20"/>
        </w:rPr>
      </w:pPr>
    </w:p>
    <w:p w:rsidR="007A4CE7" w:rsidRPr="00804185" w:rsidRDefault="00EF1692" w:rsidP="007A4CE7">
      <w:pPr>
        <w:rPr>
          <w:rFonts w:ascii="Century Gothic" w:hAnsi="Century Gothic"/>
          <w:b/>
          <w:szCs w:val="20"/>
        </w:rPr>
      </w:pPr>
      <w:r>
        <w:rPr>
          <w:rFonts w:ascii="Century Gothic" w:hAnsi="Century Gothic"/>
          <w:b/>
          <w:szCs w:val="20"/>
        </w:rPr>
        <w:t>The S</w:t>
      </w:r>
      <w:r w:rsidR="007A4CE7" w:rsidRPr="00804185">
        <w:rPr>
          <w:rFonts w:ascii="Century Gothic" w:hAnsi="Century Gothic"/>
          <w:b/>
          <w:szCs w:val="20"/>
        </w:rPr>
        <w:t>olution:</w:t>
      </w:r>
    </w:p>
    <w:p w:rsidR="001C67CB" w:rsidRPr="00804185" w:rsidRDefault="007A4CE7" w:rsidP="001C67CB">
      <w:pPr>
        <w:pStyle w:val="List2"/>
        <w:spacing w:line="20" w:lineRule="atLeast"/>
        <w:ind w:left="0" w:firstLine="0"/>
        <w:jc w:val="both"/>
        <w:rPr>
          <w:rFonts w:ascii="Century Gothic" w:eastAsiaTheme="minorHAnsi" w:hAnsi="Century Gothic" w:cstheme="minorBidi"/>
          <w:sz w:val="20"/>
          <w:szCs w:val="20"/>
          <w:lang w:eastAsia="en-US"/>
        </w:rPr>
      </w:pPr>
      <w:r w:rsidRPr="00804185">
        <w:rPr>
          <w:rFonts w:ascii="Century Gothic" w:eastAsiaTheme="minorHAnsi" w:hAnsi="Century Gothic" w:cstheme="minorBidi"/>
          <w:sz w:val="20"/>
          <w:szCs w:val="20"/>
          <w:lang w:eastAsia="en-US"/>
        </w:rPr>
        <w:t xml:space="preserve">The </w:t>
      </w:r>
      <w:r w:rsidRPr="00804185">
        <w:rPr>
          <w:rFonts w:ascii="Century Gothic" w:eastAsiaTheme="minorHAnsi" w:hAnsi="Century Gothic" w:cstheme="minorBidi"/>
          <w:i/>
          <w:sz w:val="20"/>
          <w:szCs w:val="20"/>
          <w:lang w:eastAsia="en-US"/>
        </w:rPr>
        <w:t>ArmSafe</w:t>
      </w:r>
      <w:r w:rsidRPr="00804185">
        <w:rPr>
          <w:rFonts w:ascii="Century Gothic" w:eastAsiaTheme="minorHAnsi" w:hAnsi="Century Gothic" w:cstheme="minorBidi"/>
          <w:sz w:val="20"/>
          <w:szCs w:val="20"/>
          <w:lang w:eastAsia="en-US"/>
        </w:rPr>
        <w:t xml:space="preserve"> is a new device designed for positioning and pro</w:t>
      </w:r>
      <w:r w:rsidR="004551D1">
        <w:rPr>
          <w:rFonts w:ascii="Century Gothic" w:eastAsiaTheme="minorHAnsi" w:hAnsi="Century Gothic" w:cstheme="minorBidi"/>
          <w:sz w:val="20"/>
          <w:szCs w:val="20"/>
          <w:lang w:eastAsia="en-US"/>
        </w:rPr>
        <w:t>tecting the arms during surgery/anaesthesia and transport of patients.</w:t>
      </w:r>
      <w:r w:rsidRPr="00804185">
        <w:rPr>
          <w:rFonts w:ascii="Century Gothic" w:eastAsiaTheme="minorHAnsi" w:hAnsi="Century Gothic" w:cstheme="minorBidi"/>
          <w:sz w:val="20"/>
          <w:szCs w:val="20"/>
          <w:lang w:eastAsia="en-US"/>
        </w:rPr>
        <w:t xml:space="preserve"> It is made of a </w:t>
      </w:r>
      <w:r w:rsidR="004551D1">
        <w:rPr>
          <w:rFonts w:ascii="Century Gothic" w:eastAsiaTheme="minorHAnsi" w:hAnsi="Century Gothic" w:cstheme="minorBidi"/>
          <w:sz w:val="20"/>
          <w:szCs w:val="20"/>
          <w:lang w:eastAsia="en-US"/>
        </w:rPr>
        <w:t xml:space="preserve">fire retardant </w:t>
      </w:r>
      <w:r w:rsidR="0086053B">
        <w:rPr>
          <w:rFonts w:ascii="Century Gothic" w:eastAsiaTheme="minorHAnsi" w:hAnsi="Century Gothic" w:cstheme="minorBidi"/>
          <w:sz w:val="20"/>
          <w:szCs w:val="20"/>
          <w:lang w:eastAsia="en-US"/>
        </w:rPr>
        <w:t>polyurethane foam material,</w:t>
      </w:r>
      <w:r w:rsidRPr="00804185">
        <w:rPr>
          <w:rFonts w:ascii="Century Gothic" w:eastAsiaTheme="minorHAnsi" w:hAnsi="Century Gothic" w:cstheme="minorBidi"/>
          <w:sz w:val="20"/>
          <w:szCs w:val="20"/>
          <w:lang w:eastAsia="en-US"/>
        </w:rPr>
        <w:t xml:space="preserve"> shaped to form a</w:t>
      </w:r>
      <w:r w:rsidR="004551D1">
        <w:rPr>
          <w:rFonts w:ascii="Century Gothic" w:eastAsiaTheme="minorHAnsi" w:hAnsi="Century Gothic" w:cstheme="minorBidi"/>
          <w:sz w:val="20"/>
          <w:szCs w:val="20"/>
          <w:lang w:eastAsia="en-US"/>
        </w:rPr>
        <w:t xml:space="preserve"> semi encircling “channel” </w:t>
      </w:r>
      <w:r w:rsidR="0086053B">
        <w:rPr>
          <w:rFonts w:ascii="Century Gothic" w:eastAsiaTheme="minorHAnsi" w:hAnsi="Century Gothic" w:cstheme="minorBidi"/>
          <w:sz w:val="20"/>
          <w:szCs w:val="20"/>
          <w:lang w:eastAsia="en-US"/>
        </w:rPr>
        <w:t>which</w:t>
      </w:r>
      <w:r w:rsidRPr="004551D1">
        <w:rPr>
          <w:rFonts w:ascii="Century Gothic" w:eastAsiaTheme="minorHAnsi" w:hAnsi="Century Gothic" w:cstheme="minorBidi"/>
          <w:sz w:val="20"/>
          <w:szCs w:val="20"/>
          <w:lang w:eastAsia="en-US"/>
        </w:rPr>
        <w:t xml:space="preserve"> </w:t>
      </w:r>
      <w:r w:rsidRPr="00804185">
        <w:rPr>
          <w:rFonts w:ascii="Century Gothic" w:eastAsiaTheme="minorHAnsi" w:hAnsi="Century Gothic" w:cstheme="minorBidi"/>
          <w:sz w:val="20"/>
          <w:szCs w:val="20"/>
          <w:lang w:eastAsia="en-US"/>
        </w:rPr>
        <w:t xml:space="preserve">surrounds the arm from the armpit to the tip of the fingers. </w:t>
      </w:r>
    </w:p>
    <w:p w:rsidR="001C67CB" w:rsidRPr="00804185" w:rsidRDefault="001C67CB" w:rsidP="001C67CB">
      <w:pPr>
        <w:pStyle w:val="List2"/>
        <w:spacing w:line="20" w:lineRule="atLeast"/>
        <w:ind w:left="0" w:firstLine="0"/>
        <w:jc w:val="both"/>
        <w:rPr>
          <w:rFonts w:ascii="Century Gothic" w:eastAsiaTheme="minorHAnsi" w:hAnsi="Century Gothic" w:cstheme="minorBidi"/>
          <w:sz w:val="20"/>
          <w:szCs w:val="20"/>
          <w:lang w:eastAsia="en-US"/>
        </w:rPr>
      </w:pPr>
    </w:p>
    <w:p w:rsidR="001C67CB" w:rsidRPr="00804185" w:rsidRDefault="007A4CE7" w:rsidP="001C67CB">
      <w:pPr>
        <w:pStyle w:val="List2"/>
        <w:spacing w:line="20" w:lineRule="atLeast"/>
        <w:ind w:left="0" w:firstLine="0"/>
        <w:jc w:val="both"/>
        <w:rPr>
          <w:rFonts w:ascii="Century Gothic" w:eastAsiaTheme="minorHAnsi" w:hAnsi="Century Gothic" w:cstheme="minorBidi"/>
          <w:sz w:val="20"/>
          <w:szCs w:val="20"/>
          <w:lang w:eastAsia="en-US"/>
        </w:rPr>
      </w:pPr>
      <w:r w:rsidRPr="00804185">
        <w:rPr>
          <w:rFonts w:ascii="Century Gothic" w:eastAsiaTheme="minorHAnsi" w:hAnsi="Century Gothic" w:cstheme="minorBidi"/>
          <w:sz w:val="20"/>
          <w:szCs w:val="20"/>
          <w:lang w:eastAsia="en-US"/>
        </w:rPr>
        <w:t>The arm is secured in the channel with two wide soft straps that attach to the side walls of the</w:t>
      </w:r>
      <w:r w:rsidR="0099348F">
        <w:rPr>
          <w:rFonts w:ascii="Century Gothic" w:eastAsiaTheme="minorHAnsi" w:hAnsi="Century Gothic" w:cstheme="minorBidi"/>
          <w:sz w:val="20"/>
          <w:szCs w:val="20"/>
          <w:lang w:eastAsia="en-US"/>
        </w:rPr>
        <w:t xml:space="preserve"> device. The height of the side </w:t>
      </w:r>
      <w:r w:rsidRPr="00804185">
        <w:rPr>
          <w:rFonts w:ascii="Century Gothic" w:eastAsiaTheme="minorHAnsi" w:hAnsi="Century Gothic" w:cstheme="minorBidi"/>
          <w:sz w:val="20"/>
          <w:szCs w:val="20"/>
          <w:lang w:eastAsia="en-US"/>
        </w:rPr>
        <w:t>walls increases towards the upper end, to better accommodate the larger volume of the upper arm. In the middle part of the device there is a ve</w:t>
      </w:r>
      <w:r w:rsidR="0099348F">
        <w:rPr>
          <w:rFonts w:ascii="Century Gothic" w:eastAsiaTheme="minorHAnsi" w:hAnsi="Century Gothic" w:cstheme="minorBidi"/>
          <w:sz w:val="20"/>
          <w:szCs w:val="20"/>
          <w:lang w:eastAsia="en-US"/>
        </w:rPr>
        <w:t xml:space="preserve">rtical slot/opening in the side </w:t>
      </w:r>
      <w:r w:rsidRPr="00804185">
        <w:rPr>
          <w:rFonts w:ascii="Century Gothic" w:eastAsiaTheme="minorHAnsi" w:hAnsi="Century Gothic" w:cstheme="minorBidi"/>
          <w:sz w:val="20"/>
          <w:szCs w:val="20"/>
          <w:lang w:eastAsia="en-US"/>
        </w:rPr>
        <w:t xml:space="preserve">walls to allow electrical leads or tubing to exit. These slots also facilitate folding of the device when being packaged and stored.  </w:t>
      </w:r>
    </w:p>
    <w:p w:rsidR="001C67CB" w:rsidRPr="00804185" w:rsidRDefault="001C67CB" w:rsidP="001C67CB">
      <w:pPr>
        <w:pStyle w:val="List2"/>
        <w:spacing w:line="20" w:lineRule="atLeast"/>
        <w:ind w:left="0" w:firstLine="0"/>
        <w:jc w:val="both"/>
        <w:rPr>
          <w:rFonts w:ascii="Century Gothic" w:eastAsiaTheme="minorHAnsi" w:hAnsi="Century Gothic" w:cstheme="minorBidi"/>
          <w:sz w:val="20"/>
          <w:szCs w:val="20"/>
          <w:lang w:eastAsia="en-US"/>
        </w:rPr>
      </w:pPr>
    </w:p>
    <w:p w:rsidR="007A4CE7" w:rsidRPr="00804185" w:rsidRDefault="007A4CE7" w:rsidP="001C67CB">
      <w:pPr>
        <w:pStyle w:val="List2"/>
        <w:spacing w:line="20" w:lineRule="atLeast"/>
        <w:ind w:left="0" w:firstLine="0"/>
        <w:jc w:val="both"/>
        <w:rPr>
          <w:rFonts w:ascii="Century Gothic" w:eastAsiaTheme="minorHAnsi" w:hAnsi="Century Gothic" w:cstheme="minorBidi"/>
          <w:sz w:val="20"/>
          <w:szCs w:val="20"/>
          <w:lang w:eastAsia="en-US"/>
        </w:rPr>
      </w:pPr>
      <w:r w:rsidRPr="00804185">
        <w:rPr>
          <w:rFonts w:ascii="Century Gothic" w:eastAsiaTheme="minorHAnsi" w:hAnsi="Century Gothic" w:cstheme="minorBidi"/>
          <w:sz w:val="20"/>
          <w:szCs w:val="20"/>
          <w:lang w:eastAsia="en-US"/>
        </w:rPr>
        <w:t xml:space="preserve">Apart from the 2 straps securing the arm in the device, there are 2 additional straps to secure the device to the standard arm board used to position an arm for i.v. access and monitoring equipment.  Alternatively, the device can be secured to the arm board with </w:t>
      </w:r>
      <w:r w:rsidR="00B25EC5">
        <w:rPr>
          <w:rFonts w:ascii="Century Gothic" w:eastAsiaTheme="minorHAnsi" w:hAnsi="Century Gothic" w:cstheme="minorBidi"/>
          <w:sz w:val="20"/>
          <w:szCs w:val="20"/>
          <w:lang w:eastAsia="en-US"/>
        </w:rPr>
        <w:t>“</w:t>
      </w:r>
      <w:r w:rsidRPr="00804185">
        <w:rPr>
          <w:rFonts w:ascii="Century Gothic" w:eastAsiaTheme="minorHAnsi" w:hAnsi="Century Gothic" w:cstheme="minorBidi"/>
          <w:sz w:val="20"/>
          <w:szCs w:val="20"/>
          <w:lang w:eastAsia="en-US"/>
        </w:rPr>
        <w:t>Velcro</w:t>
      </w:r>
      <w:r w:rsidR="00B25EC5">
        <w:rPr>
          <w:rFonts w:ascii="Century Gothic" w:eastAsiaTheme="minorHAnsi" w:hAnsi="Century Gothic" w:cstheme="minorBidi"/>
          <w:sz w:val="20"/>
          <w:szCs w:val="20"/>
          <w:lang w:eastAsia="en-US"/>
        </w:rPr>
        <w:t>”</w:t>
      </w:r>
      <w:r w:rsidRPr="00804185">
        <w:rPr>
          <w:rFonts w:ascii="Century Gothic" w:eastAsiaTheme="minorHAnsi" w:hAnsi="Century Gothic" w:cstheme="minorBidi"/>
          <w:sz w:val="20"/>
          <w:szCs w:val="20"/>
          <w:lang w:eastAsia="en-US"/>
        </w:rPr>
        <w:t xml:space="preserve"> strips. The </w:t>
      </w:r>
      <w:r w:rsidRPr="00804185">
        <w:rPr>
          <w:rFonts w:ascii="Century Gothic" w:eastAsiaTheme="minorHAnsi" w:hAnsi="Century Gothic" w:cstheme="minorBidi"/>
          <w:i/>
          <w:sz w:val="20"/>
          <w:szCs w:val="20"/>
          <w:lang w:eastAsia="en-US"/>
        </w:rPr>
        <w:t xml:space="preserve">ArmSafe </w:t>
      </w:r>
      <w:r w:rsidRPr="00804185">
        <w:rPr>
          <w:rFonts w:ascii="Century Gothic" w:eastAsiaTheme="minorHAnsi" w:hAnsi="Century Gothic" w:cstheme="minorBidi"/>
          <w:sz w:val="20"/>
          <w:szCs w:val="20"/>
          <w:lang w:eastAsia="en-US"/>
        </w:rPr>
        <w:t xml:space="preserve">device can equally well be used to protect the arm when it is positioned along </w:t>
      </w:r>
      <w:r w:rsidR="0006268F">
        <w:rPr>
          <w:rFonts w:ascii="Century Gothic" w:eastAsiaTheme="minorHAnsi" w:hAnsi="Century Gothic" w:cstheme="minorBidi"/>
          <w:sz w:val="20"/>
          <w:szCs w:val="20"/>
          <w:lang w:eastAsia="en-US"/>
        </w:rPr>
        <w:t>the side of the operating table as well as in most other body positions used during surgery.</w:t>
      </w:r>
    </w:p>
    <w:p w:rsidR="00CF6A53" w:rsidRPr="00804185" w:rsidRDefault="00CF6A53" w:rsidP="007A4CE7">
      <w:pPr>
        <w:pStyle w:val="List2"/>
        <w:ind w:left="0" w:firstLine="0"/>
        <w:jc w:val="both"/>
        <w:rPr>
          <w:rFonts w:ascii="Century Gothic" w:eastAsiaTheme="minorHAnsi" w:hAnsi="Century Gothic" w:cstheme="minorBidi"/>
          <w:sz w:val="20"/>
          <w:szCs w:val="20"/>
          <w:lang w:eastAsia="en-US"/>
        </w:rPr>
      </w:pPr>
    </w:p>
    <w:p w:rsidR="00F51578" w:rsidRDefault="007A4CE7" w:rsidP="00CF6A53">
      <w:pPr>
        <w:pStyle w:val="List2"/>
        <w:ind w:left="0" w:firstLine="0"/>
        <w:jc w:val="both"/>
        <w:rPr>
          <w:rFonts w:ascii="Century Gothic" w:eastAsiaTheme="minorHAnsi" w:hAnsi="Century Gothic" w:cstheme="minorBidi"/>
          <w:sz w:val="20"/>
          <w:szCs w:val="20"/>
          <w:lang w:eastAsia="en-US"/>
        </w:rPr>
      </w:pPr>
      <w:r w:rsidRPr="00804185">
        <w:rPr>
          <w:rFonts w:ascii="Century Gothic" w:eastAsiaTheme="minorHAnsi" w:hAnsi="Century Gothic" w:cstheme="minorBidi"/>
          <w:sz w:val="20"/>
          <w:szCs w:val="20"/>
          <w:lang w:eastAsia="en-US"/>
        </w:rPr>
        <w:t>The device is supplied compressed and vacuum packed ensuring a ver</w:t>
      </w:r>
      <w:r w:rsidR="004551D1">
        <w:rPr>
          <w:rFonts w:ascii="Century Gothic" w:eastAsiaTheme="minorHAnsi" w:hAnsi="Century Gothic" w:cstheme="minorBidi"/>
          <w:sz w:val="20"/>
          <w:szCs w:val="20"/>
          <w:lang w:eastAsia="en-US"/>
        </w:rPr>
        <w:t>y small volume (20x150x280mm) and easy storage.</w:t>
      </w:r>
      <w:r w:rsidRPr="00804185">
        <w:rPr>
          <w:rFonts w:ascii="Century Gothic" w:eastAsiaTheme="minorHAnsi" w:hAnsi="Century Gothic" w:cstheme="minorBidi"/>
          <w:sz w:val="20"/>
          <w:szCs w:val="20"/>
          <w:lang w:eastAsia="en-US"/>
        </w:rPr>
        <w:t xml:space="preserve"> Approximate weight is only 230 grams. </w:t>
      </w:r>
    </w:p>
    <w:p w:rsidR="00F51578" w:rsidRDefault="00F51578" w:rsidP="00CF6A53">
      <w:pPr>
        <w:pStyle w:val="List2"/>
        <w:ind w:left="0" w:firstLine="0"/>
        <w:jc w:val="both"/>
        <w:rPr>
          <w:rFonts w:ascii="Century Gothic" w:eastAsiaTheme="minorHAnsi" w:hAnsi="Century Gothic" w:cstheme="minorBidi"/>
          <w:sz w:val="20"/>
          <w:szCs w:val="20"/>
          <w:lang w:eastAsia="en-US"/>
        </w:rPr>
      </w:pPr>
    </w:p>
    <w:p w:rsidR="00F51578" w:rsidRDefault="00F51578" w:rsidP="00CF6A53">
      <w:pPr>
        <w:pStyle w:val="List2"/>
        <w:ind w:left="0" w:firstLine="0"/>
        <w:jc w:val="both"/>
        <w:rPr>
          <w:rFonts w:ascii="Century Gothic" w:eastAsiaTheme="minorHAnsi" w:hAnsi="Century Gothic" w:cstheme="minorBidi"/>
          <w:sz w:val="20"/>
          <w:szCs w:val="20"/>
          <w:lang w:eastAsia="en-US"/>
        </w:rPr>
      </w:pPr>
    </w:p>
    <w:p w:rsidR="00F51578" w:rsidRDefault="00F51578" w:rsidP="00CF6A53">
      <w:pPr>
        <w:pStyle w:val="List2"/>
        <w:ind w:left="0" w:firstLine="0"/>
        <w:jc w:val="both"/>
        <w:rPr>
          <w:rFonts w:ascii="Century Gothic" w:eastAsiaTheme="minorHAnsi" w:hAnsi="Century Gothic" w:cstheme="minorBidi"/>
          <w:sz w:val="20"/>
          <w:szCs w:val="20"/>
          <w:lang w:eastAsia="en-US"/>
        </w:rPr>
      </w:pPr>
    </w:p>
    <w:p w:rsidR="00F51578" w:rsidRDefault="00F51578" w:rsidP="00CF6A53">
      <w:pPr>
        <w:pStyle w:val="List2"/>
        <w:ind w:left="0" w:firstLine="0"/>
        <w:jc w:val="both"/>
        <w:rPr>
          <w:rFonts w:ascii="Century Gothic" w:eastAsiaTheme="minorHAnsi" w:hAnsi="Century Gothic" w:cstheme="minorBidi"/>
          <w:sz w:val="20"/>
          <w:szCs w:val="20"/>
          <w:lang w:eastAsia="en-US"/>
        </w:rPr>
      </w:pPr>
    </w:p>
    <w:p w:rsidR="00F51578" w:rsidRDefault="00F51578" w:rsidP="00CF6A53">
      <w:pPr>
        <w:pStyle w:val="List2"/>
        <w:ind w:left="0" w:firstLine="0"/>
        <w:jc w:val="both"/>
        <w:rPr>
          <w:rFonts w:ascii="Century Gothic" w:eastAsiaTheme="minorHAnsi" w:hAnsi="Century Gothic" w:cstheme="minorBidi"/>
          <w:sz w:val="20"/>
          <w:szCs w:val="20"/>
          <w:lang w:eastAsia="en-US"/>
        </w:rPr>
      </w:pPr>
    </w:p>
    <w:p w:rsidR="00F51578" w:rsidRDefault="00F51578" w:rsidP="00CF6A53">
      <w:pPr>
        <w:pStyle w:val="List2"/>
        <w:ind w:left="0" w:firstLine="0"/>
        <w:jc w:val="both"/>
        <w:rPr>
          <w:rFonts w:ascii="Century Gothic" w:eastAsiaTheme="minorHAnsi" w:hAnsi="Century Gothic" w:cstheme="minorBidi"/>
          <w:sz w:val="20"/>
          <w:szCs w:val="20"/>
          <w:lang w:eastAsia="en-US"/>
        </w:rPr>
      </w:pPr>
    </w:p>
    <w:p w:rsidR="007A4CE7" w:rsidRPr="00F51578" w:rsidRDefault="00563FAB" w:rsidP="00CF6A53">
      <w:pPr>
        <w:pStyle w:val="List2"/>
        <w:ind w:left="0" w:firstLine="0"/>
        <w:jc w:val="both"/>
        <w:rPr>
          <w:rFonts w:ascii="Century Gothic" w:eastAsiaTheme="minorHAnsi" w:hAnsi="Century Gothic" w:cstheme="minorBidi"/>
          <w:sz w:val="20"/>
          <w:szCs w:val="20"/>
          <w:lang w:eastAsia="en-US"/>
        </w:rPr>
      </w:pPr>
      <w:r>
        <w:rPr>
          <w:rFonts w:ascii="Century Gothic" w:eastAsiaTheme="minorHAnsi" w:hAnsi="Century Gothic" w:cstheme="minorBidi"/>
          <w:sz w:val="20"/>
          <w:szCs w:val="20"/>
          <w:lang w:eastAsia="en-US"/>
        </w:rPr>
        <w:t>A biomechanical study</w:t>
      </w:r>
      <w:r w:rsidR="007A4CE7" w:rsidRPr="00804185">
        <w:rPr>
          <w:rFonts w:ascii="Century Gothic" w:eastAsiaTheme="minorHAnsi" w:hAnsi="Century Gothic" w:cstheme="minorBidi"/>
          <w:sz w:val="20"/>
          <w:szCs w:val="20"/>
          <w:lang w:eastAsia="en-US"/>
        </w:rPr>
        <w:t xml:space="preserve"> of interface pr</w:t>
      </w:r>
      <w:r w:rsidR="00351F54">
        <w:rPr>
          <w:rFonts w:ascii="Century Gothic" w:eastAsiaTheme="minorHAnsi" w:hAnsi="Century Gothic" w:cstheme="minorBidi"/>
          <w:sz w:val="20"/>
          <w:szCs w:val="20"/>
          <w:lang w:eastAsia="en-US"/>
        </w:rPr>
        <w:t>essures in the elbow region, with the arm</w:t>
      </w:r>
      <w:r w:rsidR="007A4CE7" w:rsidRPr="00804185">
        <w:rPr>
          <w:rFonts w:ascii="Century Gothic" w:eastAsiaTheme="minorHAnsi" w:hAnsi="Century Gothic" w:cstheme="minorBidi"/>
          <w:sz w:val="20"/>
          <w:szCs w:val="20"/>
          <w:lang w:eastAsia="en-US"/>
        </w:rPr>
        <w:t xml:space="preserve"> supporte</w:t>
      </w:r>
      <w:r>
        <w:rPr>
          <w:rFonts w:ascii="Century Gothic" w:eastAsiaTheme="minorHAnsi" w:hAnsi="Century Gothic" w:cstheme="minorBidi"/>
          <w:sz w:val="20"/>
          <w:szCs w:val="20"/>
          <w:lang w:eastAsia="en-US"/>
        </w:rPr>
        <w:t xml:space="preserve">d by a standard arm board setup </w:t>
      </w:r>
      <w:r w:rsidR="007A4CE7" w:rsidRPr="00804185">
        <w:rPr>
          <w:rFonts w:ascii="Century Gothic" w:eastAsiaTheme="minorHAnsi" w:hAnsi="Century Gothic" w:cstheme="minorBidi"/>
          <w:sz w:val="20"/>
          <w:szCs w:val="20"/>
          <w:lang w:eastAsia="en-US"/>
        </w:rPr>
        <w:t xml:space="preserve">and the </w:t>
      </w:r>
      <w:r w:rsidR="007A4CE7" w:rsidRPr="00BB5E4E">
        <w:rPr>
          <w:rFonts w:ascii="Century Gothic" w:eastAsiaTheme="minorHAnsi" w:hAnsi="Century Gothic" w:cstheme="minorBidi"/>
          <w:i/>
          <w:sz w:val="20"/>
          <w:szCs w:val="20"/>
          <w:lang w:eastAsia="en-US"/>
        </w:rPr>
        <w:t>ArmSafe</w:t>
      </w:r>
      <w:r w:rsidR="00351F54">
        <w:rPr>
          <w:rFonts w:ascii="Century Gothic" w:eastAsiaTheme="minorHAnsi" w:hAnsi="Century Gothic" w:cstheme="minorBidi"/>
          <w:sz w:val="20"/>
          <w:szCs w:val="20"/>
          <w:lang w:eastAsia="en-US"/>
        </w:rPr>
        <w:t xml:space="preserve"> device, </w:t>
      </w:r>
      <w:r w:rsidR="00DD6913">
        <w:rPr>
          <w:rFonts w:ascii="Century Gothic" w:eastAsiaTheme="minorHAnsi" w:hAnsi="Century Gothic" w:cstheme="minorBidi"/>
          <w:sz w:val="20"/>
          <w:szCs w:val="20"/>
          <w:lang w:eastAsia="en-US"/>
        </w:rPr>
        <w:t>showed potentially harmful interface pressures</w:t>
      </w:r>
      <w:r w:rsidR="004B1F5D">
        <w:rPr>
          <w:rFonts w:ascii="Century Gothic" w:eastAsiaTheme="minorHAnsi" w:hAnsi="Century Gothic" w:cstheme="minorBidi"/>
          <w:sz w:val="20"/>
          <w:szCs w:val="20"/>
          <w:lang w:eastAsia="en-US"/>
        </w:rPr>
        <w:t xml:space="preserve"> (</w:t>
      </w:r>
      <w:r w:rsidR="004B6767">
        <w:rPr>
          <w:rFonts w:ascii="Century Gothic" w:eastAsiaTheme="minorHAnsi" w:hAnsi="Century Gothic" w:cstheme="minorBidi"/>
          <w:sz w:val="20"/>
          <w:szCs w:val="20"/>
          <w:lang w:eastAsia="en-US"/>
        </w:rPr>
        <w:t xml:space="preserve">3 to four </w:t>
      </w:r>
      <w:r w:rsidR="006134D9">
        <w:rPr>
          <w:rFonts w:ascii="Century Gothic" w:eastAsiaTheme="minorHAnsi" w:hAnsi="Century Gothic" w:cstheme="minorBidi"/>
          <w:sz w:val="20"/>
          <w:szCs w:val="20"/>
          <w:lang w:eastAsia="en-US"/>
        </w:rPr>
        <w:t>times above capillary closing pressure</w:t>
      </w:r>
      <w:r w:rsidR="004B6767">
        <w:rPr>
          <w:rFonts w:ascii="Century Gothic" w:eastAsiaTheme="minorHAnsi" w:hAnsi="Century Gothic" w:cstheme="minorBidi"/>
          <w:sz w:val="20"/>
          <w:szCs w:val="20"/>
          <w:lang w:eastAsia="en-US"/>
        </w:rPr>
        <w:t>)</w:t>
      </w:r>
      <w:r w:rsidR="00AA075A">
        <w:rPr>
          <w:rFonts w:ascii="Century Gothic" w:eastAsiaTheme="minorHAnsi" w:hAnsi="Century Gothic" w:cstheme="minorBidi"/>
          <w:sz w:val="20"/>
          <w:szCs w:val="20"/>
          <w:lang w:eastAsia="en-US"/>
        </w:rPr>
        <w:t>,</w:t>
      </w:r>
      <w:r w:rsidR="007A53D2">
        <w:rPr>
          <w:rFonts w:ascii="Century Gothic" w:eastAsiaTheme="minorHAnsi" w:hAnsi="Century Gothic" w:cstheme="minorBidi"/>
          <w:sz w:val="20"/>
          <w:szCs w:val="20"/>
          <w:lang w:eastAsia="en-US"/>
        </w:rPr>
        <w:t xml:space="preserve"> even when the arm was</w:t>
      </w:r>
      <w:r w:rsidR="00DD6913">
        <w:rPr>
          <w:rFonts w:ascii="Century Gothic" w:eastAsiaTheme="minorHAnsi" w:hAnsi="Century Gothic" w:cstheme="minorBidi"/>
          <w:sz w:val="20"/>
          <w:szCs w:val="20"/>
          <w:lang w:eastAsia="en-US"/>
        </w:rPr>
        <w:t xml:space="preserve"> </w:t>
      </w:r>
      <w:r w:rsidR="004B1F5D">
        <w:rPr>
          <w:rFonts w:ascii="Century Gothic" w:eastAsiaTheme="minorHAnsi" w:hAnsi="Century Gothic" w:cstheme="minorBidi"/>
          <w:sz w:val="20"/>
          <w:szCs w:val="20"/>
          <w:lang w:eastAsia="en-US"/>
        </w:rPr>
        <w:t>normally positioned</w:t>
      </w:r>
      <w:r w:rsidR="0099348F">
        <w:rPr>
          <w:rFonts w:ascii="Century Gothic" w:eastAsiaTheme="minorHAnsi" w:hAnsi="Century Gothic" w:cstheme="minorBidi"/>
          <w:sz w:val="20"/>
          <w:szCs w:val="20"/>
          <w:lang w:eastAsia="en-US"/>
        </w:rPr>
        <w:t xml:space="preserve"> </w:t>
      </w:r>
      <w:r>
        <w:rPr>
          <w:rFonts w:ascii="Century Gothic" w:eastAsiaTheme="minorHAnsi" w:hAnsi="Century Gothic" w:cstheme="minorBidi"/>
          <w:sz w:val="20"/>
          <w:szCs w:val="20"/>
          <w:lang w:eastAsia="en-US"/>
        </w:rPr>
        <w:t>(</w:t>
      </w:r>
      <w:r w:rsidRPr="00804185">
        <w:rPr>
          <w:rFonts w:ascii="Century Gothic" w:eastAsiaTheme="minorHAnsi" w:hAnsi="Century Gothic" w:cstheme="minorBidi"/>
          <w:sz w:val="20"/>
          <w:szCs w:val="20"/>
          <w:lang w:eastAsia="en-US"/>
        </w:rPr>
        <w:t>Me</w:t>
      </w:r>
      <w:r w:rsidR="00883C59">
        <w:rPr>
          <w:rFonts w:ascii="Century Gothic" w:eastAsiaTheme="minorHAnsi" w:hAnsi="Century Gothic" w:cstheme="minorBidi"/>
          <w:sz w:val="20"/>
          <w:szCs w:val="20"/>
          <w:lang w:eastAsia="en-US"/>
        </w:rPr>
        <w:t>dical Device Partnering Program</w:t>
      </w:r>
      <w:r>
        <w:rPr>
          <w:rFonts w:ascii="Century Gothic" w:eastAsiaTheme="minorHAnsi" w:hAnsi="Century Gothic" w:cstheme="minorBidi"/>
          <w:sz w:val="20"/>
          <w:szCs w:val="20"/>
          <w:lang w:eastAsia="en-US"/>
        </w:rPr>
        <w:t>, Engineering D</w:t>
      </w:r>
      <w:r w:rsidRPr="00804185">
        <w:rPr>
          <w:rFonts w:ascii="Century Gothic" w:eastAsiaTheme="minorHAnsi" w:hAnsi="Century Gothic" w:cstheme="minorBidi"/>
          <w:sz w:val="20"/>
          <w:szCs w:val="20"/>
          <w:lang w:eastAsia="en-US"/>
        </w:rPr>
        <w:t>epartmen</w:t>
      </w:r>
      <w:r>
        <w:rPr>
          <w:rFonts w:ascii="Century Gothic" w:eastAsiaTheme="minorHAnsi" w:hAnsi="Century Gothic" w:cstheme="minorBidi"/>
          <w:sz w:val="20"/>
          <w:szCs w:val="20"/>
          <w:lang w:eastAsia="en-US"/>
        </w:rPr>
        <w:t>t,</w:t>
      </w:r>
      <w:r w:rsidR="00883C59">
        <w:rPr>
          <w:rFonts w:ascii="Century Gothic" w:eastAsiaTheme="minorHAnsi" w:hAnsi="Century Gothic" w:cstheme="minorBidi"/>
          <w:sz w:val="20"/>
          <w:szCs w:val="20"/>
          <w:lang w:eastAsia="en-US"/>
        </w:rPr>
        <w:t xml:space="preserve"> </w:t>
      </w:r>
      <w:r>
        <w:rPr>
          <w:rFonts w:ascii="Century Gothic" w:eastAsiaTheme="minorHAnsi" w:hAnsi="Century Gothic" w:cstheme="minorBidi"/>
          <w:sz w:val="20"/>
          <w:szCs w:val="20"/>
          <w:lang w:eastAsia="en-US"/>
        </w:rPr>
        <w:t xml:space="preserve">Flinders University).  </w:t>
      </w:r>
      <w:r w:rsidR="00DD6913">
        <w:rPr>
          <w:rFonts w:ascii="Century Gothic" w:eastAsiaTheme="minorHAnsi" w:hAnsi="Century Gothic" w:cstheme="minorBidi"/>
          <w:sz w:val="20"/>
          <w:szCs w:val="20"/>
          <w:lang w:eastAsia="en-US"/>
        </w:rPr>
        <w:t xml:space="preserve"> When the arm was displaced </w:t>
      </w:r>
      <w:r>
        <w:rPr>
          <w:rFonts w:ascii="Century Gothic" w:eastAsiaTheme="minorHAnsi" w:hAnsi="Century Gothic" w:cstheme="minorBidi"/>
          <w:sz w:val="20"/>
          <w:szCs w:val="20"/>
          <w:lang w:eastAsia="en-US"/>
        </w:rPr>
        <w:t>into an abnormal position on a standard</w:t>
      </w:r>
      <w:r w:rsidR="00DD6913">
        <w:rPr>
          <w:rFonts w:ascii="Century Gothic" w:eastAsiaTheme="minorHAnsi" w:hAnsi="Century Gothic" w:cstheme="minorBidi"/>
          <w:sz w:val="20"/>
          <w:szCs w:val="20"/>
          <w:lang w:eastAsia="en-US"/>
        </w:rPr>
        <w:t xml:space="preserve"> arm board</w:t>
      </w:r>
      <w:r w:rsidR="00387761">
        <w:rPr>
          <w:rFonts w:ascii="Century Gothic" w:eastAsiaTheme="minorHAnsi" w:hAnsi="Century Gothic" w:cstheme="minorBidi"/>
          <w:sz w:val="20"/>
          <w:szCs w:val="20"/>
          <w:lang w:eastAsia="en-US"/>
        </w:rPr>
        <w:t>,</w:t>
      </w:r>
      <w:r w:rsidR="004B1F5D">
        <w:rPr>
          <w:rFonts w:ascii="Century Gothic" w:eastAsiaTheme="minorHAnsi" w:hAnsi="Century Gothic" w:cstheme="minorBidi"/>
          <w:sz w:val="20"/>
          <w:szCs w:val="20"/>
          <w:lang w:eastAsia="en-US"/>
        </w:rPr>
        <w:t xml:space="preserve"> </w:t>
      </w:r>
      <w:r w:rsidR="00DD6913">
        <w:rPr>
          <w:rFonts w:ascii="Century Gothic" w:eastAsiaTheme="minorHAnsi" w:hAnsi="Century Gothic" w:cstheme="minorBidi"/>
          <w:sz w:val="20"/>
          <w:szCs w:val="20"/>
          <w:lang w:eastAsia="en-US"/>
        </w:rPr>
        <w:t>peak pressures</w:t>
      </w:r>
      <w:r w:rsidR="004B1F5D">
        <w:rPr>
          <w:rFonts w:ascii="Century Gothic" w:eastAsiaTheme="minorHAnsi" w:hAnsi="Century Gothic" w:cstheme="minorBidi"/>
          <w:sz w:val="20"/>
          <w:szCs w:val="20"/>
          <w:lang w:eastAsia="en-US"/>
        </w:rPr>
        <w:t xml:space="preserve"> </w:t>
      </w:r>
      <w:r w:rsidR="0086053B">
        <w:rPr>
          <w:rFonts w:ascii="Century Gothic" w:eastAsiaTheme="minorHAnsi" w:hAnsi="Century Gothic" w:cstheme="minorBidi"/>
          <w:sz w:val="20"/>
          <w:szCs w:val="20"/>
          <w:lang w:eastAsia="en-US"/>
        </w:rPr>
        <w:t xml:space="preserve">registered </w:t>
      </w:r>
      <w:r w:rsidR="004B1F5D">
        <w:rPr>
          <w:rFonts w:ascii="Century Gothic" w:eastAsiaTheme="minorHAnsi" w:hAnsi="Century Gothic" w:cstheme="minorBidi"/>
          <w:sz w:val="20"/>
          <w:szCs w:val="20"/>
          <w:lang w:eastAsia="en-US"/>
        </w:rPr>
        <w:t xml:space="preserve">in the </w:t>
      </w:r>
      <w:r w:rsidR="00387761">
        <w:rPr>
          <w:rFonts w:ascii="Century Gothic" w:eastAsiaTheme="minorHAnsi" w:hAnsi="Century Gothic" w:cstheme="minorBidi"/>
          <w:sz w:val="20"/>
          <w:szCs w:val="20"/>
          <w:lang w:eastAsia="en-US"/>
        </w:rPr>
        <w:t xml:space="preserve">medial elbow region, where the </w:t>
      </w:r>
      <w:r w:rsidR="004B1F5D">
        <w:rPr>
          <w:rFonts w:ascii="Century Gothic" w:eastAsiaTheme="minorHAnsi" w:hAnsi="Century Gothic" w:cstheme="minorBidi"/>
          <w:sz w:val="20"/>
          <w:szCs w:val="20"/>
          <w:lang w:eastAsia="en-US"/>
        </w:rPr>
        <w:t xml:space="preserve">ulnar nerve </w:t>
      </w:r>
      <w:r w:rsidR="0086053B">
        <w:rPr>
          <w:rFonts w:ascii="Century Gothic" w:eastAsiaTheme="minorHAnsi" w:hAnsi="Century Gothic" w:cstheme="minorBidi"/>
          <w:sz w:val="20"/>
          <w:szCs w:val="20"/>
          <w:lang w:eastAsia="en-US"/>
        </w:rPr>
        <w:t>is located,</w:t>
      </w:r>
      <w:r w:rsidR="00DD6913">
        <w:rPr>
          <w:rFonts w:ascii="Century Gothic" w:eastAsiaTheme="minorHAnsi" w:hAnsi="Century Gothic" w:cstheme="minorBidi"/>
          <w:sz w:val="20"/>
          <w:szCs w:val="20"/>
          <w:lang w:eastAsia="en-US"/>
        </w:rPr>
        <w:t xml:space="preserve"> </w:t>
      </w:r>
      <w:r w:rsidR="004B6767">
        <w:rPr>
          <w:rFonts w:ascii="Century Gothic" w:eastAsiaTheme="minorHAnsi" w:hAnsi="Century Gothic" w:cstheme="minorBidi"/>
          <w:sz w:val="20"/>
          <w:szCs w:val="20"/>
          <w:lang w:eastAsia="en-US"/>
        </w:rPr>
        <w:t>were</w:t>
      </w:r>
      <w:r w:rsidR="006134D9">
        <w:rPr>
          <w:rFonts w:ascii="Century Gothic" w:eastAsiaTheme="minorHAnsi" w:hAnsi="Century Gothic" w:cstheme="minorBidi"/>
          <w:sz w:val="20"/>
          <w:szCs w:val="20"/>
          <w:lang w:eastAsia="en-US"/>
        </w:rPr>
        <w:t xml:space="preserve"> up to </w:t>
      </w:r>
      <w:r w:rsidR="000954CC">
        <w:rPr>
          <w:rFonts w:ascii="Century Gothic" w:eastAsiaTheme="minorHAnsi" w:hAnsi="Century Gothic" w:cstheme="minorBidi"/>
          <w:sz w:val="20"/>
          <w:szCs w:val="20"/>
          <w:lang w:eastAsia="en-US"/>
        </w:rPr>
        <w:t>10 tim</w:t>
      </w:r>
      <w:r w:rsidR="006134D9">
        <w:rPr>
          <w:rFonts w:ascii="Century Gothic" w:eastAsiaTheme="minorHAnsi" w:hAnsi="Century Gothic" w:cstheme="minorBidi"/>
          <w:sz w:val="20"/>
          <w:szCs w:val="20"/>
          <w:lang w:eastAsia="en-US"/>
        </w:rPr>
        <w:t>es as high as the capillary closing pressure</w:t>
      </w:r>
      <w:r w:rsidR="00AA075A">
        <w:rPr>
          <w:rFonts w:ascii="Century Gothic" w:eastAsiaTheme="minorHAnsi" w:hAnsi="Century Gothic" w:cstheme="minorBidi"/>
          <w:sz w:val="20"/>
          <w:szCs w:val="20"/>
          <w:lang w:eastAsia="en-US"/>
        </w:rPr>
        <w:t xml:space="preserve">. By </w:t>
      </w:r>
      <w:r w:rsidR="007E49FA">
        <w:rPr>
          <w:rFonts w:ascii="Century Gothic" w:eastAsiaTheme="minorHAnsi" w:hAnsi="Century Gothic" w:cstheme="minorBidi"/>
          <w:sz w:val="20"/>
          <w:szCs w:val="20"/>
          <w:lang w:eastAsia="en-US"/>
        </w:rPr>
        <w:t xml:space="preserve">preventing </w:t>
      </w:r>
      <w:r w:rsidR="000954CC">
        <w:rPr>
          <w:rFonts w:ascii="Century Gothic" w:eastAsiaTheme="minorHAnsi" w:hAnsi="Century Gothic" w:cstheme="minorBidi"/>
          <w:sz w:val="20"/>
          <w:szCs w:val="20"/>
          <w:lang w:eastAsia="en-US"/>
        </w:rPr>
        <w:t>displacement of the arm, t</w:t>
      </w:r>
      <w:r w:rsidR="004B6767">
        <w:rPr>
          <w:rFonts w:ascii="Century Gothic" w:eastAsiaTheme="minorHAnsi" w:hAnsi="Century Gothic" w:cstheme="minorBidi"/>
          <w:sz w:val="20"/>
          <w:szCs w:val="20"/>
          <w:lang w:eastAsia="en-US"/>
        </w:rPr>
        <w:t xml:space="preserve">he </w:t>
      </w:r>
      <w:r w:rsidR="004B6767" w:rsidRPr="00B118B8">
        <w:rPr>
          <w:rFonts w:ascii="Century Gothic" w:eastAsiaTheme="minorHAnsi" w:hAnsi="Century Gothic" w:cstheme="minorBidi"/>
          <w:i/>
          <w:sz w:val="20"/>
          <w:szCs w:val="20"/>
          <w:lang w:eastAsia="en-US"/>
        </w:rPr>
        <w:t>ArmSafe</w:t>
      </w:r>
      <w:r w:rsidR="004B6767">
        <w:rPr>
          <w:rFonts w:ascii="Century Gothic" w:eastAsiaTheme="minorHAnsi" w:hAnsi="Century Gothic" w:cstheme="minorBidi"/>
          <w:sz w:val="20"/>
          <w:szCs w:val="20"/>
          <w:lang w:eastAsia="en-US"/>
        </w:rPr>
        <w:t xml:space="preserve"> device will prevent these high, potentially injurious pressures occurring</w:t>
      </w:r>
      <w:r w:rsidR="000572DE">
        <w:rPr>
          <w:rFonts w:ascii="Century Gothic" w:eastAsiaTheme="minorHAnsi" w:hAnsi="Century Gothic" w:cstheme="minorBidi"/>
          <w:sz w:val="20"/>
          <w:szCs w:val="20"/>
          <w:lang w:eastAsia="en-US"/>
        </w:rPr>
        <w:t>.</w:t>
      </w:r>
    </w:p>
    <w:p w:rsidR="000572DE" w:rsidRDefault="000572DE" w:rsidP="007E49FA">
      <w:pPr>
        <w:pStyle w:val="List2"/>
        <w:ind w:left="0" w:firstLine="0"/>
        <w:rPr>
          <w:rFonts w:ascii="Century Gothic" w:eastAsiaTheme="minorHAnsi" w:hAnsi="Century Gothic" w:cstheme="minorBidi"/>
          <w:sz w:val="20"/>
          <w:szCs w:val="20"/>
          <w:lang w:eastAsia="en-US"/>
        </w:rPr>
      </w:pPr>
    </w:p>
    <w:p w:rsidR="000572DE" w:rsidRDefault="000572DE" w:rsidP="007E49FA">
      <w:pPr>
        <w:pStyle w:val="List2"/>
        <w:ind w:left="0" w:firstLine="0"/>
        <w:rPr>
          <w:rFonts w:ascii="Century Gothic" w:eastAsiaTheme="minorHAnsi" w:hAnsi="Century Gothic" w:cstheme="minorBidi"/>
          <w:sz w:val="20"/>
          <w:szCs w:val="20"/>
          <w:lang w:eastAsia="en-US"/>
        </w:rPr>
      </w:pPr>
      <w:r>
        <w:rPr>
          <w:rFonts w:ascii="Century Gothic" w:eastAsiaTheme="minorHAnsi" w:hAnsi="Century Gothic" w:cstheme="minorBidi"/>
          <w:sz w:val="20"/>
          <w:szCs w:val="20"/>
          <w:lang w:eastAsia="en-US"/>
        </w:rPr>
        <w:t xml:space="preserve">The </w:t>
      </w:r>
      <w:r w:rsidRPr="000572DE">
        <w:rPr>
          <w:rFonts w:ascii="Century Gothic" w:eastAsiaTheme="minorHAnsi" w:hAnsi="Century Gothic" w:cstheme="minorBidi"/>
          <w:i/>
          <w:sz w:val="20"/>
          <w:szCs w:val="20"/>
          <w:lang w:eastAsia="en-US"/>
        </w:rPr>
        <w:t>ArmSafe</w:t>
      </w:r>
      <w:r>
        <w:rPr>
          <w:rFonts w:ascii="Century Gothic" w:eastAsiaTheme="minorHAnsi" w:hAnsi="Century Gothic" w:cstheme="minorBidi"/>
          <w:sz w:val="20"/>
          <w:szCs w:val="20"/>
          <w:lang w:eastAsia="en-US"/>
        </w:rPr>
        <w:t xml:space="preserve"> will also help to prevent those nerve injuries caused by excessive traction secondary to displacement from an originally safe position.</w:t>
      </w:r>
    </w:p>
    <w:p w:rsidR="00D80C8A" w:rsidRDefault="00D80C8A" w:rsidP="007A4CE7">
      <w:pPr>
        <w:pStyle w:val="List2"/>
        <w:ind w:left="0" w:firstLine="0"/>
        <w:jc w:val="both"/>
        <w:rPr>
          <w:rFonts w:ascii="Century Gothic" w:eastAsiaTheme="minorHAnsi" w:hAnsi="Century Gothic" w:cstheme="minorBidi"/>
          <w:sz w:val="20"/>
          <w:szCs w:val="20"/>
          <w:lang w:eastAsia="en-US"/>
        </w:rPr>
      </w:pPr>
    </w:p>
    <w:p w:rsidR="0047742F" w:rsidRPr="00804185" w:rsidRDefault="006B7D21" w:rsidP="007A4CE7">
      <w:pPr>
        <w:pStyle w:val="List2"/>
        <w:ind w:left="0" w:firstLine="0"/>
        <w:jc w:val="both"/>
        <w:rPr>
          <w:rFonts w:ascii="Century Gothic" w:eastAsiaTheme="minorHAnsi" w:hAnsi="Century Gothic" w:cstheme="minorBidi"/>
          <w:sz w:val="20"/>
          <w:szCs w:val="20"/>
          <w:lang w:eastAsia="en-US"/>
        </w:rPr>
      </w:pPr>
      <w:r>
        <w:rPr>
          <w:rFonts w:ascii="Century Gothic" w:eastAsiaTheme="minorHAnsi" w:hAnsi="Century Gothic" w:cstheme="minorBidi"/>
          <w:sz w:val="20"/>
          <w:szCs w:val="20"/>
          <w:lang w:eastAsia="en-US"/>
        </w:rPr>
        <w:t xml:space="preserve">Feedback from operating room nurses in </w:t>
      </w:r>
      <w:r w:rsidR="00DD4F6F">
        <w:rPr>
          <w:rFonts w:ascii="Century Gothic" w:eastAsiaTheme="minorHAnsi" w:hAnsi="Century Gothic" w:cstheme="minorBidi"/>
          <w:sz w:val="20"/>
          <w:szCs w:val="20"/>
          <w:lang w:eastAsia="en-US"/>
        </w:rPr>
        <w:t xml:space="preserve">a </w:t>
      </w:r>
      <w:r w:rsidR="00B118B8">
        <w:rPr>
          <w:rFonts w:ascii="Century Gothic" w:eastAsiaTheme="minorHAnsi" w:hAnsi="Century Gothic" w:cstheme="minorBidi"/>
          <w:sz w:val="20"/>
          <w:szCs w:val="20"/>
          <w:lang w:eastAsia="en-US"/>
        </w:rPr>
        <w:t>clinical trial has</w:t>
      </w:r>
      <w:r w:rsidR="00D80C8A">
        <w:rPr>
          <w:rFonts w:ascii="Century Gothic" w:eastAsiaTheme="minorHAnsi" w:hAnsi="Century Gothic" w:cstheme="minorBidi"/>
          <w:sz w:val="20"/>
          <w:szCs w:val="20"/>
          <w:lang w:eastAsia="en-US"/>
        </w:rPr>
        <w:t xml:space="preserve"> been very positive.</w:t>
      </w:r>
      <w:r w:rsidR="004B6767">
        <w:rPr>
          <w:rFonts w:ascii="Century Gothic" w:eastAsiaTheme="minorHAnsi" w:hAnsi="Century Gothic" w:cstheme="minorBidi"/>
          <w:sz w:val="20"/>
          <w:szCs w:val="20"/>
          <w:lang w:eastAsia="en-US"/>
        </w:rPr>
        <w:t xml:space="preserve"> </w:t>
      </w:r>
      <w:r>
        <w:rPr>
          <w:rFonts w:ascii="Century Gothic" w:eastAsiaTheme="minorHAnsi" w:hAnsi="Century Gothic" w:cstheme="minorBidi"/>
          <w:sz w:val="20"/>
          <w:szCs w:val="20"/>
          <w:lang w:eastAsia="en-US"/>
        </w:rPr>
        <w:t xml:space="preserve">The </w:t>
      </w:r>
      <w:r w:rsidR="00B118B8">
        <w:rPr>
          <w:rFonts w:ascii="Century Gothic" w:eastAsiaTheme="minorHAnsi" w:hAnsi="Century Gothic" w:cstheme="minorBidi"/>
          <w:i/>
          <w:sz w:val="20"/>
          <w:szCs w:val="20"/>
          <w:lang w:eastAsia="en-US"/>
        </w:rPr>
        <w:t>ArmS</w:t>
      </w:r>
      <w:r w:rsidRPr="00B118B8">
        <w:rPr>
          <w:rFonts w:ascii="Century Gothic" w:eastAsiaTheme="minorHAnsi" w:hAnsi="Century Gothic" w:cstheme="minorBidi"/>
          <w:i/>
          <w:sz w:val="20"/>
          <w:szCs w:val="20"/>
          <w:lang w:eastAsia="en-US"/>
        </w:rPr>
        <w:t>afe</w:t>
      </w:r>
      <w:r>
        <w:rPr>
          <w:rFonts w:ascii="Century Gothic" w:eastAsiaTheme="minorHAnsi" w:hAnsi="Century Gothic" w:cstheme="minorBidi"/>
          <w:sz w:val="20"/>
          <w:szCs w:val="20"/>
          <w:lang w:eastAsia="en-US"/>
        </w:rPr>
        <w:t xml:space="preserve"> was used on 56 arms</w:t>
      </w:r>
      <w:r w:rsidR="0086053B">
        <w:rPr>
          <w:rFonts w:ascii="Century Gothic" w:eastAsiaTheme="minorHAnsi" w:hAnsi="Century Gothic" w:cstheme="minorBidi"/>
          <w:sz w:val="20"/>
          <w:szCs w:val="20"/>
          <w:lang w:eastAsia="en-US"/>
        </w:rPr>
        <w:t>,</w:t>
      </w:r>
      <w:r>
        <w:rPr>
          <w:rFonts w:ascii="Century Gothic" w:eastAsiaTheme="minorHAnsi" w:hAnsi="Century Gothic" w:cstheme="minorBidi"/>
          <w:sz w:val="20"/>
          <w:szCs w:val="20"/>
          <w:lang w:eastAsia="en-US"/>
        </w:rPr>
        <w:t xml:space="preserve"> in 35 patients</w:t>
      </w:r>
      <w:r w:rsidR="00B118B8">
        <w:rPr>
          <w:rFonts w:ascii="Century Gothic" w:eastAsiaTheme="minorHAnsi" w:hAnsi="Century Gothic" w:cstheme="minorBidi"/>
          <w:sz w:val="20"/>
          <w:szCs w:val="20"/>
          <w:lang w:eastAsia="en-US"/>
        </w:rPr>
        <w:t xml:space="preserve"> having surgery in the supine position</w:t>
      </w:r>
      <w:r>
        <w:rPr>
          <w:rFonts w:ascii="Century Gothic" w:eastAsiaTheme="minorHAnsi" w:hAnsi="Century Gothic" w:cstheme="minorBidi"/>
          <w:sz w:val="20"/>
          <w:szCs w:val="20"/>
          <w:lang w:eastAsia="en-US"/>
        </w:rPr>
        <w:t xml:space="preserve">. In 19 cases the nurse had never used the </w:t>
      </w:r>
      <w:r w:rsidRPr="00B118B8">
        <w:rPr>
          <w:rFonts w:ascii="Century Gothic" w:eastAsiaTheme="minorHAnsi" w:hAnsi="Century Gothic" w:cstheme="minorBidi"/>
          <w:i/>
          <w:sz w:val="20"/>
          <w:szCs w:val="20"/>
          <w:lang w:eastAsia="en-US"/>
        </w:rPr>
        <w:t>ArmSafe</w:t>
      </w:r>
      <w:r>
        <w:rPr>
          <w:rFonts w:ascii="Century Gothic" w:eastAsiaTheme="minorHAnsi" w:hAnsi="Century Gothic" w:cstheme="minorBidi"/>
          <w:sz w:val="20"/>
          <w:szCs w:val="20"/>
          <w:lang w:eastAsia="en-US"/>
        </w:rPr>
        <w:t xml:space="preserve"> before. In all 35 cases the nurse thought the </w:t>
      </w:r>
      <w:r w:rsidRPr="00B118B8">
        <w:rPr>
          <w:rFonts w:ascii="Century Gothic" w:eastAsiaTheme="minorHAnsi" w:hAnsi="Century Gothic" w:cstheme="minorBidi"/>
          <w:i/>
          <w:sz w:val="20"/>
          <w:szCs w:val="20"/>
          <w:lang w:eastAsia="en-US"/>
        </w:rPr>
        <w:t>ArmSafe</w:t>
      </w:r>
      <w:r w:rsidR="00BB5E4E">
        <w:rPr>
          <w:rFonts w:ascii="Century Gothic" w:eastAsiaTheme="minorHAnsi" w:hAnsi="Century Gothic" w:cstheme="minorBidi"/>
          <w:sz w:val="20"/>
          <w:szCs w:val="20"/>
          <w:lang w:eastAsia="en-US"/>
        </w:rPr>
        <w:t xml:space="preserve"> was easy</w:t>
      </w:r>
      <w:r>
        <w:rPr>
          <w:rFonts w:ascii="Century Gothic" w:eastAsiaTheme="minorHAnsi" w:hAnsi="Century Gothic" w:cstheme="minorBidi"/>
          <w:sz w:val="20"/>
          <w:szCs w:val="20"/>
          <w:lang w:eastAsia="en-US"/>
        </w:rPr>
        <w:t xml:space="preserve"> to use. In all but one case th</w:t>
      </w:r>
      <w:r w:rsidR="00DD4F6F">
        <w:rPr>
          <w:rFonts w:ascii="Century Gothic" w:eastAsiaTheme="minorHAnsi" w:hAnsi="Century Gothic" w:cstheme="minorBidi"/>
          <w:sz w:val="20"/>
          <w:szCs w:val="20"/>
          <w:lang w:eastAsia="en-US"/>
        </w:rPr>
        <w:t xml:space="preserve">e nurse thought the </w:t>
      </w:r>
      <w:r w:rsidR="00DD4F6F" w:rsidRPr="00B118B8">
        <w:rPr>
          <w:rFonts w:ascii="Century Gothic" w:eastAsiaTheme="minorHAnsi" w:hAnsi="Century Gothic" w:cstheme="minorBidi"/>
          <w:i/>
          <w:sz w:val="20"/>
          <w:szCs w:val="20"/>
          <w:lang w:eastAsia="en-US"/>
        </w:rPr>
        <w:t>ArmSafe</w:t>
      </w:r>
      <w:r w:rsidR="00DD4F6F">
        <w:rPr>
          <w:rFonts w:ascii="Century Gothic" w:eastAsiaTheme="minorHAnsi" w:hAnsi="Century Gothic" w:cstheme="minorBidi"/>
          <w:sz w:val="20"/>
          <w:szCs w:val="20"/>
          <w:lang w:eastAsia="en-US"/>
        </w:rPr>
        <w:t xml:space="preserve"> was </w:t>
      </w:r>
      <w:r w:rsidR="00BB5E4E">
        <w:rPr>
          <w:rFonts w:ascii="Century Gothic" w:eastAsiaTheme="minorHAnsi" w:hAnsi="Century Gothic" w:cstheme="minorBidi"/>
          <w:sz w:val="20"/>
          <w:szCs w:val="20"/>
          <w:lang w:eastAsia="en-US"/>
        </w:rPr>
        <w:t>better</w:t>
      </w:r>
      <w:r>
        <w:rPr>
          <w:rFonts w:ascii="Century Gothic" w:eastAsiaTheme="minorHAnsi" w:hAnsi="Century Gothic" w:cstheme="minorBidi"/>
          <w:sz w:val="20"/>
          <w:szCs w:val="20"/>
          <w:lang w:eastAsia="en-US"/>
        </w:rPr>
        <w:t xml:space="preserve"> than the standard methods used.</w:t>
      </w:r>
      <w:r w:rsidR="000572DE">
        <w:rPr>
          <w:rFonts w:ascii="Century Gothic" w:eastAsiaTheme="minorHAnsi" w:hAnsi="Century Gothic" w:cstheme="minorBidi"/>
          <w:sz w:val="20"/>
          <w:szCs w:val="20"/>
          <w:lang w:eastAsia="en-US"/>
        </w:rPr>
        <w:t xml:space="preserve"> </w:t>
      </w:r>
      <w:r w:rsidR="0047742F">
        <w:rPr>
          <w:rFonts w:ascii="Century Gothic" w:eastAsiaTheme="minorHAnsi" w:hAnsi="Century Gothic" w:cstheme="minorBidi"/>
          <w:sz w:val="20"/>
          <w:szCs w:val="20"/>
          <w:lang w:eastAsia="en-US"/>
        </w:rPr>
        <w:t>Anecdotal evidence from patients</w:t>
      </w:r>
      <w:r w:rsidR="00EF1692">
        <w:rPr>
          <w:rFonts w:ascii="Century Gothic" w:eastAsiaTheme="minorHAnsi" w:hAnsi="Century Gothic" w:cstheme="minorBidi"/>
          <w:sz w:val="20"/>
          <w:szCs w:val="20"/>
          <w:lang w:eastAsia="en-US"/>
        </w:rPr>
        <w:t xml:space="preserve"> </w:t>
      </w:r>
      <w:r w:rsidR="00FD4F4A">
        <w:rPr>
          <w:rFonts w:ascii="Century Gothic" w:eastAsiaTheme="minorHAnsi" w:hAnsi="Century Gothic" w:cstheme="minorBidi"/>
          <w:sz w:val="20"/>
          <w:szCs w:val="20"/>
          <w:lang w:eastAsia="en-US"/>
        </w:rPr>
        <w:t>has</w:t>
      </w:r>
      <w:r w:rsidR="00EF1692">
        <w:rPr>
          <w:rFonts w:ascii="Century Gothic" w:eastAsiaTheme="minorHAnsi" w:hAnsi="Century Gothic" w:cstheme="minorBidi"/>
          <w:sz w:val="20"/>
          <w:szCs w:val="20"/>
          <w:lang w:eastAsia="en-US"/>
        </w:rPr>
        <w:t xml:space="preserve"> </w:t>
      </w:r>
      <w:r w:rsidR="0047742F">
        <w:rPr>
          <w:rFonts w:ascii="Century Gothic" w:eastAsiaTheme="minorHAnsi" w:hAnsi="Century Gothic" w:cstheme="minorBidi"/>
          <w:sz w:val="20"/>
          <w:szCs w:val="20"/>
          <w:lang w:eastAsia="en-US"/>
        </w:rPr>
        <w:t xml:space="preserve">also indicated that the </w:t>
      </w:r>
      <w:r w:rsidR="0047742F" w:rsidRPr="00EF1692">
        <w:rPr>
          <w:rFonts w:ascii="Century Gothic" w:eastAsiaTheme="minorHAnsi" w:hAnsi="Century Gothic" w:cstheme="minorBidi"/>
          <w:i/>
          <w:sz w:val="20"/>
          <w:szCs w:val="20"/>
          <w:lang w:eastAsia="en-US"/>
        </w:rPr>
        <w:t>ArmSafe</w:t>
      </w:r>
      <w:r w:rsidR="0047742F">
        <w:rPr>
          <w:rFonts w:ascii="Century Gothic" w:eastAsiaTheme="minorHAnsi" w:hAnsi="Century Gothic" w:cstheme="minorBidi"/>
          <w:sz w:val="20"/>
          <w:szCs w:val="20"/>
          <w:lang w:eastAsia="en-US"/>
        </w:rPr>
        <w:t xml:space="preserve"> is perceived as being an exceptionally comfortable arm support.</w:t>
      </w:r>
    </w:p>
    <w:p w:rsidR="0082677E" w:rsidRDefault="0082677E" w:rsidP="0082677E">
      <w:pPr>
        <w:rPr>
          <w:rFonts w:ascii="Century Gothic" w:hAnsi="Century Gothic"/>
          <w:b/>
          <w:szCs w:val="24"/>
        </w:rPr>
      </w:pPr>
    </w:p>
    <w:p w:rsidR="0082677E" w:rsidRDefault="0082677E" w:rsidP="0082677E">
      <w:pPr>
        <w:rPr>
          <w:rFonts w:ascii="Century Gothic" w:hAnsi="Century Gothic"/>
          <w:b/>
          <w:szCs w:val="24"/>
        </w:rPr>
      </w:pPr>
      <w:r w:rsidRPr="00986E5E">
        <w:rPr>
          <w:rFonts w:ascii="Century Gothic" w:hAnsi="Century Gothic"/>
          <w:b/>
          <w:szCs w:val="24"/>
        </w:rPr>
        <w:t>The Problem</w:t>
      </w:r>
      <w:r w:rsidR="00E04EE9">
        <w:rPr>
          <w:rFonts w:ascii="Century Gothic" w:hAnsi="Century Gothic"/>
          <w:b/>
          <w:szCs w:val="24"/>
        </w:rPr>
        <w:t xml:space="preserve">:  2. </w:t>
      </w:r>
      <w:r>
        <w:rPr>
          <w:rFonts w:ascii="Century Gothic" w:hAnsi="Century Gothic"/>
          <w:b/>
          <w:szCs w:val="24"/>
        </w:rPr>
        <w:t>Protection during Transport</w:t>
      </w:r>
    </w:p>
    <w:p w:rsidR="0082677E" w:rsidRPr="00E264B2" w:rsidRDefault="0082677E" w:rsidP="0082677E">
      <w:pPr>
        <w:pStyle w:val="ListParagraph"/>
        <w:numPr>
          <w:ilvl w:val="0"/>
          <w:numId w:val="7"/>
        </w:numPr>
        <w:rPr>
          <w:rFonts w:ascii="Century Gothic" w:hAnsi="Century Gothic"/>
          <w:sz w:val="20"/>
          <w:szCs w:val="20"/>
        </w:rPr>
      </w:pPr>
      <w:r>
        <w:rPr>
          <w:rFonts w:ascii="Century Gothic" w:hAnsi="Century Gothic"/>
          <w:sz w:val="20"/>
          <w:szCs w:val="20"/>
        </w:rPr>
        <w:t>During transport</w:t>
      </w:r>
      <w:r w:rsidRPr="00986E5E">
        <w:rPr>
          <w:rFonts w:ascii="Century Gothic" w:hAnsi="Century Gothic"/>
          <w:sz w:val="20"/>
          <w:szCs w:val="20"/>
        </w:rPr>
        <w:t xml:space="preserve"> </w:t>
      </w:r>
      <w:r w:rsidR="001E1E96">
        <w:rPr>
          <w:rFonts w:ascii="Century Gothic" w:hAnsi="Century Gothic"/>
          <w:sz w:val="20"/>
          <w:szCs w:val="20"/>
        </w:rPr>
        <w:t xml:space="preserve">of </w:t>
      </w:r>
      <w:r w:rsidRPr="00986E5E">
        <w:rPr>
          <w:rFonts w:ascii="Century Gothic" w:hAnsi="Century Gothic"/>
          <w:sz w:val="20"/>
          <w:szCs w:val="20"/>
        </w:rPr>
        <w:t xml:space="preserve">ill or injured persons, </w:t>
      </w:r>
      <w:r w:rsidR="001E1E96" w:rsidRPr="001E1E96">
        <w:rPr>
          <w:rFonts w:ascii="Century Gothic" w:hAnsi="Century Gothic"/>
          <w:b/>
          <w:sz w:val="20"/>
          <w:szCs w:val="20"/>
        </w:rPr>
        <w:t xml:space="preserve">with </w:t>
      </w:r>
      <w:r w:rsidR="001E1E96">
        <w:rPr>
          <w:rFonts w:ascii="Century Gothic" w:hAnsi="Century Gothic"/>
          <w:sz w:val="20"/>
          <w:szCs w:val="20"/>
        </w:rPr>
        <w:t xml:space="preserve">or </w:t>
      </w:r>
      <w:r w:rsidRPr="001E1E96">
        <w:rPr>
          <w:rFonts w:ascii="Century Gothic" w:hAnsi="Century Gothic"/>
          <w:b/>
          <w:sz w:val="20"/>
          <w:szCs w:val="20"/>
        </w:rPr>
        <w:t>without</w:t>
      </w:r>
      <w:r w:rsidRPr="00986E5E">
        <w:rPr>
          <w:rFonts w:ascii="Century Gothic" w:hAnsi="Century Gothic"/>
          <w:sz w:val="20"/>
          <w:szCs w:val="20"/>
        </w:rPr>
        <w:t xml:space="preserve"> </w:t>
      </w:r>
      <w:r w:rsidRPr="001E1E96">
        <w:rPr>
          <w:rFonts w:ascii="Century Gothic" w:hAnsi="Century Gothic"/>
          <w:sz w:val="20"/>
          <w:szCs w:val="20"/>
        </w:rPr>
        <w:t>injuries to the upper extremities,</w:t>
      </w:r>
      <w:r w:rsidR="001E1E96">
        <w:rPr>
          <w:rFonts w:ascii="Century Gothic" w:hAnsi="Century Gothic"/>
          <w:sz w:val="20"/>
          <w:szCs w:val="20"/>
        </w:rPr>
        <w:t xml:space="preserve"> there is</w:t>
      </w:r>
      <w:r w:rsidRPr="00986E5E">
        <w:rPr>
          <w:rFonts w:ascii="Century Gothic" w:hAnsi="Century Gothic"/>
          <w:sz w:val="20"/>
          <w:szCs w:val="20"/>
        </w:rPr>
        <w:t xml:space="preserve"> a nee</w:t>
      </w:r>
      <w:r w:rsidR="001E1E96">
        <w:rPr>
          <w:rFonts w:ascii="Century Gothic" w:hAnsi="Century Gothic"/>
          <w:sz w:val="20"/>
          <w:szCs w:val="20"/>
        </w:rPr>
        <w:t>d to safely position,</w:t>
      </w:r>
      <w:r w:rsidRPr="00986E5E">
        <w:rPr>
          <w:rFonts w:ascii="Century Gothic" w:hAnsi="Century Gothic"/>
          <w:sz w:val="20"/>
          <w:szCs w:val="20"/>
        </w:rPr>
        <w:t xml:space="preserve"> protect</w:t>
      </w:r>
      <w:r w:rsidR="001E1E96">
        <w:rPr>
          <w:rFonts w:ascii="Century Gothic" w:hAnsi="Century Gothic"/>
          <w:sz w:val="20"/>
          <w:szCs w:val="20"/>
        </w:rPr>
        <w:t xml:space="preserve"> and</w:t>
      </w:r>
      <w:r w:rsidR="00CB5C2A">
        <w:rPr>
          <w:rFonts w:ascii="Century Gothic" w:hAnsi="Century Gothic"/>
          <w:sz w:val="20"/>
          <w:szCs w:val="20"/>
        </w:rPr>
        <w:t>/</w:t>
      </w:r>
      <w:r w:rsidR="001E1E96">
        <w:rPr>
          <w:rFonts w:ascii="Century Gothic" w:hAnsi="Century Gothic"/>
          <w:sz w:val="20"/>
          <w:szCs w:val="20"/>
        </w:rPr>
        <w:t xml:space="preserve">or splint </w:t>
      </w:r>
      <w:r w:rsidRPr="00986E5E">
        <w:rPr>
          <w:rFonts w:ascii="Century Gothic" w:hAnsi="Century Gothic"/>
          <w:sz w:val="20"/>
          <w:szCs w:val="20"/>
        </w:rPr>
        <w:t xml:space="preserve">the arms </w:t>
      </w:r>
      <w:r w:rsidR="001E1E96" w:rsidRPr="00986E5E">
        <w:rPr>
          <w:rFonts w:ascii="Century Gothic" w:hAnsi="Century Gothic"/>
          <w:sz w:val="20"/>
          <w:szCs w:val="20"/>
        </w:rPr>
        <w:t>to minimize bleeding and pain</w:t>
      </w:r>
      <w:r w:rsidR="001E1E96">
        <w:rPr>
          <w:rFonts w:ascii="Century Gothic" w:hAnsi="Century Gothic"/>
          <w:sz w:val="20"/>
          <w:szCs w:val="20"/>
        </w:rPr>
        <w:t>, prevent secondary injuries</w:t>
      </w:r>
      <w:r w:rsidR="00410054">
        <w:rPr>
          <w:rFonts w:ascii="Century Gothic" w:hAnsi="Century Gothic"/>
          <w:sz w:val="20"/>
          <w:szCs w:val="20"/>
        </w:rPr>
        <w:t>,</w:t>
      </w:r>
      <w:r w:rsidR="001E1E96" w:rsidRPr="00986E5E">
        <w:rPr>
          <w:rFonts w:ascii="Century Gothic" w:hAnsi="Century Gothic"/>
          <w:sz w:val="20"/>
          <w:szCs w:val="20"/>
        </w:rPr>
        <w:t xml:space="preserve"> </w:t>
      </w:r>
      <w:r w:rsidR="00410054">
        <w:rPr>
          <w:rFonts w:ascii="Century Gothic" w:hAnsi="Century Gothic"/>
          <w:sz w:val="20"/>
          <w:szCs w:val="20"/>
        </w:rPr>
        <w:t xml:space="preserve">or </w:t>
      </w:r>
      <w:r w:rsidR="00A9204F">
        <w:rPr>
          <w:rFonts w:ascii="Century Gothic" w:hAnsi="Century Gothic"/>
          <w:sz w:val="20"/>
          <w:szCs w:val="20"/>
        </w:rPr>
        <w:t>to</w:t>
      </w:r>
      <w:r w:rsidR="00410054">
        <w:rPr>
          <w:rFonts w:ascii="Century Gothic" w:hAnsi="Century Gothic"/>
          <w:sz w:val="20"/>
          <w:szCs w:val="20"/>
        </w:rPr>
        <w:t xml:space="preserve"> simply provide a comfortable position for the arms during transport</w:t>
      </w:r>
      <w:r w:rsidR="00A9204F">
        <w:rPr>
          <w:rFonts w:ascii="Century Gothic" w:hAnsi="Century Gothic"/>
          <w:sz w:val="20"/>
          <w:szCs w:val="20"/>
        </w:rPr>
        <w:t xml:space="preserve"> of ill</w:t>
      </w:r>
      <w:r w:rsidR="00EE525B">
        <w:rPr>
          <w:rFonts w:ascii="Century Gothic" w:hAnsi="Century Gothic"/>
          <w:sz w:val="20"/>
          <w:szCs w:val="20"/>
        </w:rPr>
        <w:t>,</w:t>
      </w:r>
      <w:r w:rsidR="00A9204F">
        <w:rPr>
          <w:rFonts w:ascii="Century Gothic" w:hAnsi="Century Gothic"/>
          <w:sz w:val="20"/>
          <w:szCs w:val="20"/>
        </w:rPr>
        <w:t xml:space="preserve"> non-injured patients.</w:t>
      </w:r>
    </w:p>
    <w:p w:rsidR="0082677E" w:rsidRPr="000B2CA0" w:rsidRDefault="0082677E" w:rsidP="000B2CA0">
      <w:pPr>
        <w:pStyle w:val="ListParagraph"/>
        <w:numPr>
          <w:ilvl w:val="0"/>
          <w:numId w:val="7"/>
        </w:numPr>
        <w:rPr>
          <w:rFonts w:ascii="Century Gothic" w:hAnsi="Century Gothic"/>
          <w:sz w:val="20"/>
          <w:szCs w:val="20"/>
        </w:rPr>
      </w:pPr>
      <w:r>
        <w:rPr>
          <w:rFonts w:ascii="Century Gothic" w:hAnsi="Century Gothic"/>
          <w:sz w:val="20"/>
          <w:szCs w:val="20"/>
        </w:rPr>
        <w:t>In the typical “stretcher” found in road ambulances and other</w:t>
      </w:r>
      <w:r w:rsidRPr="00986E5E">
        <w:rPr>
          <w:rFonts w:ascii="Century Gothic" w:hAnsi="Century Gothic"/>
          <w:sz w:val="20"/>
          <w:szCs w:val="20"/>
        </w:rPr>
        <w:t xml:space="preserve"> emergency transport vehicles for air and sea transport</w:t>
      </w:r>
      <w:r w:rsidR="00410054">
        <w:rPr>
          <w:rFonts w:ascii="Century Gothic" w:hAnsi="Century Gothic"/>
          <w:sz w:val="20"/>
          <w:szCs w:val="20"/>
        </w:rPr>
        <w:t>, there is a lack of space with ensuing difficulty</w:t>
      </w:r>
      <w:r>
        <w:rPr>
          <w:rFonts w:ascii="Century Gothic" w:hAnsi="Century Gothic"/>
          <w:sz w:val="20"/>
          <w:szCs w:val="20"/>
        </w:rPr>
        <w:t xml:space="preserve"> to safely position and protect the arms.</w:t>
      </w:r>
      <w:r w:rsidR="000B2CA0" w:rsidRPr="000B2CA0">
        <w:rPr>
          <w:rFonts w:ascii="Century Gothic" w:hAnsi="Century Gothic"/>
          <w:sz w:val="20"/>
          <w:szCs w:val="20"/>
        </w:rPr>
        <w:t xml:space="preserve"> </w:t>
      </w:r>
      <w:r w:rsidR="000B2CA0">
        <w:rPr>
          <w:rFonts w:ascii="Century Gothic" w:hAnsi="Century Gothic"/>
          <w:sz w:val="20"/>
          <w:szCs w:val="20"/>
        </w:rPr>
        <w:t>Inadvertent, sometimes violent, movements by the patient</w:t>
      </w:r>
      <w:r w:rsidR="00A9204F">
        <w:rPr>
          <w:rFonts w:ascii="Century Gothic" w:hAnsi="Century Gothic"/>
          <w:sz w:val="20"/>
          <w:szCs w:val="20"/>
        </w:rPr>
        <w:t>,</w:t>
      </w:r>
      <w:r w:rsidR="000B2CA0">
        <w:rPr>
          <w:rFonts w:ascii="Century Gothic" w:hAnsi="Century Gothic"/>
          <w:sz w:val="20"/>
          <w:szCs w:val="20"/>
        </w:rPr>
        <w:t xml:space="preserve"> or by the vehicle</w:t>
      </w:r>
      <w:r w:rsidR="00EF1692">
        <w:rPr>
          <w:rFonts w:ascii="Century Gothic" w:hAnsi="Century Gothic"/>
          <w:sz w:val="20"/>
          <w:szCs w:val="20"/>
        </w:rPr>
        <w:t>,</w:t>
      </w:r>
      <w:r w:rsidR="000B2CA0">
        <w:rPr>
          <w:rFonts w:ascii="Century Gothic" w:hAnsi="Century Gothic"/>
          <w:sz w:val="20"/>
          <w:szCs w:val="20"/>
        </w:rPr>
        <w:t xml:space="preserve"> increase</w:t>
      </w:r>
      <w:r w:rsidR="000A73D9">
        <w:rPr>
          <w:rFonts w:ascii="Century Gothic" w:hAnsi="Century Gothic"/>
          <w:sz w:val="20"/>
          <w:szCs w:val="20"/>
        </w:rPr>
        <w:t>s</w:t>
      </w:r>
      <w:r w:rsidR="000B2CA0">
        <w:rPr>
          <w:rFonts w:ascii="Century Gothic" w:hAnsi="Century Gothic"/>
          <w:sz w:val="20"/>
          <w:szCs w:val="20"/>
        </w:rPr>
        <w:t xml:space="preserve"> the risk of injuries.</w:t>
      </w:r>
    </w:p>
    <w:p w:rsidR="000B2CA0" w:rsidRPr="000B2CA0" w:rsidRDefault="0082677E" w:rsidP="00CF6A53">
      <w:pPr>
        <w:pStyle w:val="ListParagraph"/>
        <w:numPr>
          <w:ilvl w:val="0"/>
          <w:numId w:val="7"/>
        </w:numPr>
        <w:spacing w:after="0"/>
        <w:ind w:left="782" w:hanging="357"/>
        <w:rPr>
          <w:rFonts w:ascii="Century Gothic" w:hAnsi="Century Gothic"/>
          <w:sz w:val="20"/>
          <w:szCs w:val="20"/>
        </w:rPr>
      </w:pPr>
      <w:r w:rsidRPr="00C271E1">
        <w:rPr>
          <w:rFonts w:ascii="Century Gothic" w:hAnsi="Century Gothic"/>
          <w:sz w:val="20"/>
          <w:szCs w:val="20"/>
        </w:rPr>
        <w:t>There is thus a risk that the arms or hands can be displaced into potentially harmful positions caused by pressure against the edge of the stretcher or by being wedged in between the stretcher and the walls of the transport vehicle</w:t>
      </w:r>
      <w:r w:rsidR="000B2CA0">
        <w:rPr>
          <w:rFonts w:ascii="Century Gothic" w:hAnsi="Century Gothic"/>
          <w:sz w:val="20"/>
          <w:szCs w:val="20"/>
        </w:rPr>
        <w:t>.</w:t>
      </w:r>
      <w:r w:rsidR="000B2CA0" w:rsidRPr="000B2CA0">
        <w:rPr>
          <w:rFonts w:ascii="Century Gothic" w:hAnsi="Century Gothic"/>
          <w:sz w:val="20"/>
          <w:szCs w:val="20"/>
        </w:rPr>
        <w:t xml:space="preserve"> </w:t>
      </w:r>
      <w:r w:rsidR="000B2CA0">
        <w:rPr>
          <w:rFonts w:ascii="Century Gothic" w:hAnsi="Century Gothic"/>
          <w:sz w:val="20"/>
          <w:szCs w:val="20"/>
        </w:rPr>
        <w:t xml:space="preserve">The risk </w:t>
      </w:r>
      <w:r w:rsidR="000A73D9">
        <w:rPr>
          <w:rFonts w:ascii="Century Gothic" w:hAnsi="Century Gothic"/>
          <w:sz w:val="20"/>
          <w:szCs w:val="20"/>
        </w:rPr>
        <w:t>is compounded by an</w:t>
      </w:r>
      <w:r w:rsidR="000B2CA0">
        <w:rPr>
          <w:rFonts w:ascii="Century Gothic" w:hAnsi="Century Gothic"/>
          <w:sz w:val="20"/>
          <w:szCs w:val="20"/>
        </w:rPr>
        <w:t xml:space="preserve"> increasing average body weight and girth in</w:t>
      </w:r>
      <w:r w:rsidR="000A73D9">
        <w:rPr>
          <w:rFonts w:ascii="Century Gothic" w:hAnsi="Century Gothic"/>
          <w:sz w:val="20"/>
          <w:szCs w:val="20"/>
        </w:rPr>
        <w:t xml:space="preserve"> the population.</w:t>
      </w:r>
    </w:p>
    <w:p w:rsidR="000B2CA0" w:rsidRPr="000B2CA0" w:rsidRDefault="0082677E" w:rsidP="00CF6A53">
      <w:pPr>
        <w:pStyle w:val="List2"/>
        <w:numPr>
          <w:ilvl w:val="0"/>
          <w:numId w:val="7"/>
        </w:numPr>
        <w:jc w:val="both"/>
        <w:rPr>
          <w:rFonts w:ascii="Century Gothic" w:eastAsiaTheme="minorHAnsi" w:hAnsi="Century Gothic" w:cstheme="minorBidi"/>
          <w:sz w:val="20"/>
          <w:szCs w:val="20"/>
          <w:lang w:eastAsia="en-US"/>
        </w:rPr>
      </w:pPr>
      <w:r w:rsidRPr="000B2CA0">
        <w:rPr>
          <w:rFonts w:ascii="Century Gothic" w:eastAsiaTheme="minorHAnsi" w:hAnsi="Century Gothic" w:cstheme="minorBidi"/>
          <w:sz w:val="20"/>
          <w:szCs w:val="20"/>
          <w:lang w:eastAsia="en-US"/>
        </w:rPr>
        <w:t>Although there are many devices available, there is a lack of dedicated and standardized methods and devices that fulfil the demands of a simple and universally applicable device</w:t>
      </w:r>
      <w:r w:rsidR="001C328C">
        <w:rPr>
          <w:rFonts w:ascii="Century Gothic" w:eastAsiaTheme="minorHAnsi" w:hAnsi="Century Gothic" w:cstheme="minorBidi"/>
          <w:sz w:val="20"/>
          <w:szCs w:val="20"/>
          <w:lang w:eastAsia="en-US"/>
        </w:rPr>
        <w:t xml:space="preserve"> that is easy to use and comfortably positions and protects the arms </w:t>
      </w:r>
      <w:r w:rsidRPr="000B2CA0">
        <w:rPr>
          <w:rFonts w:ascii="Century Gothic" w:eastAsiaTheme="minorHAnsi" w:hAnsi="Century Gothic" w:cstheme="minorBidi"/>
          <w:sz w:val="20"/>
          <w:szCs w:val="20"/>
          <w:lang w:eastAsia="en-US"/>
        </w:rPr>
        <w:t>during transport.</w:t>
      </w:r>
      <w:r w:rsidR="000B2CA0" w:rsidRPr="000B2CA0">
        <w:rPr>
          <w:rFonts w:ascii="Century Gothic" w:eastAsiaTheme="minorHAnsi" w:hAnsi="Century Gothic" w:cstheme="minorBidi"/>
          <w:sz w:val="20"/>
          <w:szCs w:val="20"/>
          <w:lang w:eastAsia="en-US"/>
        </w:rPr>
        <w:t xml:space="preserve"> </w:t>
      </w:r>
    </w:p>
    <w:p w:rsidR="00EF1692" w:rsidRDefault="00EF1692" w:rsidP="000B2CA0">
      <w:pPr>
        <w:rPr>
          <w:rFonts w:ascii="Century Gothic" w:hAnsi="Century Gothic"/>
          <w:b/>
          <w:szCs w:val="20"/>
        </w:rPr>
      </w:pPr>
    </w:p>
    <w:p w:rsidR="000B2CA0" w:rsidRPr="000B2CA0" w:rsidRDefault="00EF1692" w:rsidP="000B2CA0">
      <w:pPr>
        <w:rPr>
          <w:rFonts w:ascii="Century Gothic" w:hAnsi="Century Gothic"/>
          <w:b/>
          <w:szCs w:val="20"/>
        </w:rPr>
      </w:pPr>
      <w:r>
        <w:rPr>
          <w:rFonts w:ascii="Century Gothic" w:hAnsi="Century Gothic"/>
          <w:b/>
          <w:szCs w:val="20"/>
        </w:rPr>
        <w:t>The S</w:t>
      </w:r>
      <w:r w:rsidR="000B2CA0" w:rsidRPr="000B2CA0">
        <w:rPr>
          <w:rFonts w:ascii="Century Gothic" w:hAnsi="Century Gothic"/>
          <w:b/>
          <w:szCs w:val="20"/>
        </w:rPr>
        <w:t>olution:</w:t>
      </w:r>
    </w:p>
    <w:p w:rsidR="000B2CA0" w:rsidRDefault="00D0349B" w:rsidP="000B2CA0">
      <w:pPr>
        <w:pStyle w:val="List2"/>
        <w:ind w:left="0" w:firstLine="0"/>
        <w:jc w:val="both"/>
        <w:rPr>
          <w:rFonts w:ascii="Century Gothic" w:hAnsi="Century Gothic"/>
          <w:sz w:val="20"/>
          <w:szCs w:val="20"/>
        </w:rPr>
      </w:pPr>
      <w:r>
        <w:rPr>
          <w:rFonts w:ascii="Century Gothic" w:hAnsi="Century Gothic"/>
          <w:sz w:val="20"/>
          <w:szCs w:val="20"/>
        </w:rPr>
        <w:t>By deleting the straps for securing the</w:t>
      </w:r>
      <w:r w:rsidR="00A27684">
        <w:rPr>
          <w:rFonts w:ascii="Century Gothic" w:hAnsi="Century Gothic"/>
          <w:sz w:val="20"/>
          <w:szCs w:val="20"/>
        </w:rPr>
        <w:t xml:space="preserve"> </w:t>
      </w:r>
      <w:r>
        <w:rPr>
          <w:rFonts w:ascii="Century Gothic" w:hAnsi="Century Gothic"/>
          <w:sz w:val="20"/>
          <w:szCs w:val="20"/>
        </w:rPr>
        <w:t>“surgical”</w:t>
      </w:r>
      <w:r w:rsidR="00A27684">
        <w:rPr>
          <w:rFonts w:ascii="Century Gothic" w:hAnsi="Century Gothic"/>
          <w:sz w:val="20"/>
          <w:szCs w:val="20"/>
        </w:rPr>
        <w:t xml:space="preserve"> </w:t>
      </w:r>
      <w:r w:rsidRPr="00A27684">
        <w:rPr>
          <w:rFonts w:ascii="Century Gothic" w:hAnsi="Century Gothic"/>
          <w:i/>
          <w:sz w:val="20"/>
          <w:szCs w:val="20"/>
        </w:rPr>
        <w:t>ArmSafe</w:t>
      </w:r>
      <w:r>
        <w:rPr>
          <w:rFonts w:ascii="Century Gothic" w:hAnsi="Century Gothic"/>
          <w:sz w:val="20"/>
          <w:szCs w:val="20"/>
        </w:rPr>
        <w:t xml:space="preserve"> device to an arm board, the same device can equally well be used for securing and protecting the arms during stretcher and ambulance transport.</w:t>
      </w:r>
    </w:p>
    <w:p w:rsidR="00392BE6" w:rsidRDefault="000B2CA0" w:rsidP="00392BE6">
      <w:pPr>
        <w:pStyle w:val="List2"/>
        <w:ind w:left="0" w:firstLine="0"/>
        <w:jc w:val="both"/>
        <w:rPr>
          <w:rFonts w:ascii="Century Gothic" w:eastAsiaTheme="minorHAnsi" w:hAnsi="Century Gothic" w:cstheme="minorBidi"/>
          <w:sz w:val="20"/>
          <w:szCs w:val="20"/>
          <w:lang w:eastAsia="en-US"/>
        </w:rPr>
      </w:pPr>
      <w:r w:rsidRPr="006F65E8">
        <w:rPr>
          <w:rFonts w:ascii="Century Gothic" w:eastAsiaTheme="minorHAnsi" w:hAnsi="Century Gothic" w:cstheme="minorBidi"/>
          <w:sz w:val="20"/>
          <w:szCs w:val="20"/>
          <w:lang w:eastAsia="en-US"/>
        </w:rPr>
        <w:t xml:space="preserve">The </w:t>
      </w:r>
      <w:r w:rsidR="00D0349B" w:rsidRPr="00D0349B">
        <w:rPr>
          <w:rFonts w:ascii="Century Gothic" w:eastAsiaTheme="minorHAnsi" w:hAnsi="Century Gothic" w:cstheme="minorBidi"/>
          <w:sz w:val="20"/>
          <w:szCs w:val="20"/>
          <w:lang w:eastAsia="en-US"/>
        </w:rPr>
        <w:t>device</w:t>
      </w:r>
      <w:r w:rsidRPr="006F65E8">
        <w:rPr>
          <w:rFonts w:ascii="Century Gothic" w:eastAsiaTheme="minorHAnsi" w:hAnsi="Century Gothic" w:cstheme="minorBidi"/>
          <w:sz w:val="20"/>
          <w:szCs w:val="20"/>
          <w:lang w:eastAsia="en-US"/>
        </w:rPr>
        <w:t xml:space="preserve"> can be used on one or both arms.  </w:t>
      </w:r>
      <w:r>
        <w:rPr>
          <w:rFonts w:ascii="Century Gothic" w:eastAsiaTheme="minorHAnsi" w:hAnsi="Century Gothic" w:cstheme="minorBidi"/>
          <w:sz w:val="20"/>
          <w:szCs w:val="20"/>
          <w:lang w:eastAsia="en-US"/>
        </w:rPr>
        <w:t>It can be used together with already commonly used convention</w:t>
      </w:r>
      <w:r w:rsidR="00D0349B">
        <w:rPr>
          <w:rFonts w:ascii="Century Gothic" w:eastAsiaTheme="minorHAnsi" w:hAnsi="Century Gothic" w:cstheme="minorBidi"/>
          <w:sz w:val="20"/>
          <w:szCs w:val="20"/>
          <w:lang w:eastAsia="en-US"/>
        </w:rPr>
        <w:t xml:space="preserve">al stretcher and ambulance </w:t>
      </w:r>
      <w:r>
        <w:rPr>
          <w:rFonts w:ascii="Century Gothic" w:eastAsiaTheme="minorHAnsi" w:hAnsi="Century Gothic" w:cstheme="minorBidi"/>
          <w:sz w:val="20"/>
          <w:szCs w:val="20"/>
          <w:lang w:eastAsia="en-US"/>
        </w:rPr>
        <w:t>strap</w:t>
      </w:r>
      <w:r w:rsidR="00D0349B">
        <w:rPr>
          <w:rFonts w:ascii="Century Gothic" w:eastAsiaTheme="minorHAnsi" w:hAnsi="Century Gothic" w:cstheme="minorBidi"/>
          <w:sz w:val="20"/>
          <w:szCs w:val="20"/>
          <w:lang w:eastAsia="en-US"/>
        </w:rPr>
        <w:t>/harness</w:t>
      </w:r>
      <w:r>
        <w:rPr>
          <w:rFonts w:ascii="Century Gothic" w:eastAsiaTheme="minorHAnsi" w:hAnsi="Century Gothic" w:cstheme="minorBidi"/>
          <w:sz w:val="20"/>
          <w:szCs w:val="20"/>
          <w:lang w:eastAsia="en-US"/>
        </w:rPr>
        <w:t xml:space="preserve"> arrangements or with </w:t>
      </w:r>
      <w:r w:rsidR="00D0349B">
        <w:rPr>
          <w:rFonts w:ascii="Century Gothic" w:eastAsiaTheme="minorHAnsi" w:hAnsi="Century Gothic" w:cstheme="minorBidi"/>
          <w:sz w:val="20"/>
          <w:szCs w:val="20"/>
          <w:lang w:eastAsia="en-US"/>
        </w:rPr>
        <w:t>a dedicated</w:t>
      </w:r>
      <w:r>
        <w:rPr>
          <w:rFonts w:ascii="Century Gothic" w:eastAsiaTheme="minorHAnsi" w:hAnsi="Century Gothic" w:cstheme="minorBidi"/>
          <w:sz w:val="20"/>
          <w:szCs w:val="20"/>
          <w:lang w:eastAsia="en-US"/>
        </w:rPr>
        <w:t xml:space="preserve"> “Velcro” </w:t>
      </w:r>
      <w:r w:rsidR="00D0349B">
        <w:rPr>
          <w:rFonts w:ascii="Century Gothic" w:eastAsiaTheme="minorHAnsi" w:hAnsi="Century Gothic" w:cstheme="minorBidi"/>
          <w:sz w:val="20"/>
          <w:szCs w:val="20"/>
          <w:lang w:eastAsia="en-US"/>
        </w:rPr>
        <w:t>strap</w:t>
      </w:r>
      <w:r>
        <w:rPr>
          <w:rFonts w:ascii="Century Gothic" w:eastAsiaTheme="minorHAnsi" w:hAnsi="Century Gothic" w:cstheme="minorBidi"/>
          <w:sz w:val="20"/>
          <w:szCs w:val="20"/>
          <w:lang w:eastAsia="en-US"/>
        </w:rPr>
        <w:t xml:space="preserve"> system</w:t>
      </w:r>
      <w:r w:rsidR="00D0349B">
        <w:rPr>
          <w:rFonts w:ascii="Century Gothic" w:eastAsiaTheme="minorHAnsi" w:hAnsi="Century Gothic" w:cstheme="minorBidi"/>
          <w:sz w:val="20"/>
          <w:szCs w:val="20"/>
          <w:lang w:eastAsia="en-US"/>
        </w:rPr>
        <w:t>.</w:t>
      </w:r>
      <w:r>
        <w:rPr>
          <w:rFonts w:ascii="Century Gothic" w:eastAsiaTheme="minorHAnsi" w:hAnsi="Century Gothic" w:cstheme="minorBidi"/>
          <w:sz w:val="20"/>
          <w:szCs w:val="20"/>
          <w:lang w:eastAsia="en-US"/>
        </w:rPr>
        <w:t xml:space="preserve"> </w:t>
      </w:r>
    </w:p>
    <w:p w:rsidR="00392BE6" w:rsidRDefault="00392BE6" w:rsidP="00392BE6">
      <w:pPr>
        <w:pStyle w:val="List2"/>
        <w:ind w:left="0" w:firstLine="0"/>
        <w:jc w:val="both"/>
        <w:rPr>
          <w:rFonts w:ascii="Century Gothic" w:eastAsiaTheme="minorHAnsi" w:hAnsi="Century Gothic" w:cstheme="minorBidi"/>
          <w:sz w:val="20"/>
          <w:szCs w:val="20"/>
          <w:lang w:eastAsia="en-US"/>
        </w:rPr>
      </w:pPr>
    </w:p>
    <w:p w:rsidR="000B2CA0" w:rsidRPr="006F65E8" w:rsidRDefault="00392BE6" w:rsidP="000B2CA0">
      <w:pPr>
        <w:pStyle w:val="List2"/>
        <w:ind w:left="0" w:firstLine="0"/>
        <w:jc w:val="both"/>
        <w:rPr>
          <w:rFonts w:ascii="Century Gothic" w:eastAsiaTheme="minorHAnsi" w:hAnsi="Century Gothic" w:cstheme="minorBidi"/>
          <w:sz w:val="20"/>
          <w:szCs w:val="20"/>
          <w:lang w:eastAsia="en-US"/>
        </w:rPr>
      </w:pPr>
      <w:r w:rsidRPr="00392BE6">
        <w:rPr>
          <w:rFonts w:ascii="Century Gothic" w:hAnsi="Century Gothic"/>
          <w:sz w:val="20"/>
          <w:szCs w:val="20"/>
        </w:rPr>
        <w:t>Due to its lack of a rigid shell (such as found in cardboar</w:t>
      </w:r>
      <w:r w:rsidR="000C3B8C">
        <w:rPr>
          <w:rFonts w:ascii="Century Gothic" w:hAnsi="Century Gothic"/>
          <w:sz w:val="20"/>
          <w:szCs w:val="20"/>
        </w:rPr>
        <w:t>d or plastic splints) the</w:t>
      </w:r>
      <w:r w:rsidRPr="00392BE6">
        <w:rPr>
          <w:rFonts w:ascii="Century Gothic" w:hAnsi="Century Gothic"/>
          <w:sz w:val="20"/>
          <w:szCs w:val="20"/>
        </w:rPr>
        <w:t xml:space="preserve"> soft and conforming foam of the </w:t>
      </w:r>
      <w:r w:rsidRPr="00392BE6">
        <w:rPr>
          <w:rFonts w:ascii="Century Gothic" w:hAnsi="Century Gothic"/>
          <w:i/>
          <w:sz w:val="20"/>
          <w:szCs w:val="20"/>
        </w:rPr>
        <w:t>ArmSafe</w:t>
      </w:r>
      <w:r w:rsidRPr="00392BE6">
        <w:rPr>
          <w:rFonts w:ascii="Century Gothic" w:hAnsi="Century Gothic"/>
          <w:sz w:val="20"/>
          <w:szCs w:val="20"/>
        </w:rPr>
        <w:t xml:space="preserve"> will provide</w:t>
      </w:r>
      <w:r>
        <w:rPr>
          <w:rFonts w:ascii="Century Gothic" w:hAnsi="Century Gothic"/>
          <w:sz w:val="20"/>
          <w:szCs w:val="20"/>
        </w:rPr>
        <w:t xml:space="preserve"> a gentle and wide pressure distribution area</w:t>
      </w:r>
      <w:r w:rsidRPr="00392BE6">
        <w:rPr>
          <w:rFonts w:ascii="Century Gothic" w:hAnsi="Century Gothic"/>
          <w:sz w:val="20"/>
          <w:szCs w:val="20"/>
        </w:rPr>
        <w:t xml:space="preserve"> </w:t>
      </w:r>
      <w:r w:rsidRPr="006F65E8">
        <w:rPr>
          <w:rFonts w:ascii="Century Gothic" w:eastAsiaTheme="minorHAnsi" w:hAnsi="Century Gothic" w:cstheme="minorBidi"/>
          <w:sz w:val="20"/>
          <w:szCs w:val="20"/>
          <w:lang w:eastAsia="en-US"/>
        </w:rPr>
        <w:t>as well as protecti</w:t>
      </w:r>
      <w:r w:rsidR="00EF1692">
        <w:rPr>
          <w:rFonts w:ascii="Century Gothic" w:eastAsiaTheme="minorHAnsi" w:hAnsi="Century Gothic" w:cstheme="minorBidi"/>
          <w:sz w:val="20"/>
          <w:szCs w:val="20"/>
          <w:lang w:eastAsia="en-US"/>
        </w:rPr>
        <w:t>on and splinting of the arm, which</w:t>
      </w:r>
      <w:r w:rsidRPr="006F65E8">
        <w:rPr>
          <w:rFonts w:ascii="Century Gothic" w:eastAsiaTheme="minorHAnsi" w:hAnsi="Century Gothic" w:cstheme="minorBidi"/>
          <w:sz w:val="20"/>
          <w:szCs w:val="20"/>
          <w:lang w:eastAsia="en-US"/>
        </w:rPr>
        <w:t xml:space="preserve"> will be enough for non injured arms and even for many cases of injured arms.</w:t>
      </w:r>
    </w:p>
    <w:p w:rsidR="003D125E" w:rsidRDefault="003D125E" w:rsidP="000B2CA0">
      <w:pPr>
        <w:pStyle w:val="List2"/>
        <w:ind w:left="0" w:firstLine="0"/>
        <w:jc w:val="both"/>
        <w:rPr>
          <w:rFonts w:ascii="Century Gothic" w:eastAsiaTheme="minorHAnsi" w:hAnsi="Century Gothic" w:cstheme="minorBidi"/>
          <w:sz w:val="20"/>
          <w:szCs w:val="20"/>
          <w:lang w:eastAsia="en-US"/>
        </w:rPr>
      </w:pPr>
    </w:p>
    <w:p w:rsidR="000C3B8C" w:rsidRDefault="000C3B8C" w:rsidP="000B2CA0">
      <w:pPr>
        <w:pStyle w:val="List2"/>
        <w:ind w:left="0" w:firstLine="0"/>
        <w:jc w:val="both"/>
        <w:rPr>
          <w:rFonts w:ascii="Century Gothic" w:eastAsiaTheme="minorHAnsi" w:hAnsi="Century Gothic" w:cstheme="minorBidi"/>
          <w:sz w:val="20"/>
          <w:szCs w:val="20"/>
          <w:lang w:eastAsia="en-US"/>
        </w:rPr>
      </w:pPr>
    </w:p>
    <w:p w:rsidR="000C3B8C" w:rsidRDefault="000C3B8C" w:rsidP="000B2CA0">
      <w:pPr>
        <w:pStyle w:val="List2"/>
        <w:ind w:left="0" w:firstLine="0"/>
        <w:jc w:val="both"/>
        <w:rPr>
          <w:rFonts w:ascii="Century Gothic" w:eastAsiaTheme="minorHAnsi" w:hAnsi="Century Gothic" w:cstheme="minorBidi"/>
          <w:sz w:val="20"/>
          <w:szCs w:val="20"/>
          <w:lang w:eastAsia="en-US"/>
        </w:rPr>
      </w:pPr>
    </w:p>
    <w:p w:rsidR="000C3B8C" w:rsidRDefault="000C3B8C" w:rsidP="000B2CA0">
      <w:pPr>
        <w:pStyle w:val="List2"/>
        <w:ind w:left="0" w:firstLine="0"/>
        <w:jc w:val="both"/>
        <w:rPr>
          <w:rFonts w:ascii="Century Gothic" w:eastAsiaTheme="minorHAnsi" w:hAnsi="Century Gothic" w:cstheme="minorBidi"/>
          <w:sz w:val="20"/>
          <w:szCs w:val="20"/>
          <w:lang w:eastAsia="en-US"/>
        </w:rPr>
      </w:pPr>
    </w:p>
    <w:p w:rsidR="000C3B8C" w:rsidRDefault="000C3B8C" w:rsidP="000B2CA0">
      <w:pPr>
        <w:pStyle w:val="List2"/>
        <w:ind w:left="0" w:firstLine="0"/>
        <w:jc w:val="both"/>
        <w:rPr>
          <w:rFonts w:ascii="Century Gothic" w:eastAsiaTheme="minorHAnsi" w:hAnsi="Century Gothic" w:cstheme="minorBidi"/>
          <w:sz w:val="20"/>
          <w:szCs w:val="20"/>
          <w:lang w:eastAsia="en-US"/>
        </w:rPr>
      </w:pPr>
    </w:p>
    <w:p w:rsidR="000C3B8C" w:rsidRDefault="000C3B8C" w:rsidP="000B2CA0">
      <w:pPr>
        <w:pStyle w:val="List2"/>
        <w:ind w:left="0" w:firstLine="0"/>
        <w:jc w:val="both"/>
        <w:rPr>
          <w:rFonts w:ascii="Century Gothic" w:eastAsiaTheme="minorHAnsi" w:hAnsi="Century Gothic" w:cstheme="minorBidi"/>
          <w:sz w:val="20"/>
          <w:szCs w:val="20"/>
          <w:lang w:eastAsia="en-US"/>
        </w:rPr>
      </w:pPr>
    </w:p>
    <w:p w:rsidR="000C3B8C" w:rsidRDefault="000C3B8C" w:rsidP="000B2CA0">
      <w:pPr>
        <w:pStyle w:val="List2"/>
        <w:ind w:left="0" w:firstLine="0"/>
        <w:jc w:val="both"/>
        <w:rPr>
          <w:rFonts w:ascii="Century Gothic" w:eastAsiaTheme="minorHAnsi" w:hAnsi="Century Gothic" w:cstheme="minorBidi"/>
          <w:sz w:val="20"/>
          <w:szCs w:val="20"/>
          <w:lang w:eastAsia="en-US"/>
        </w:rPr>
      </w:pPr>
    </w:p>
    <w:p w:rsidR="000C3B8C" w:rsidRDefault="000C3B8C" w:rsidP="000B2CA0">
      <w:pPr>
        <w:pStyle w:val="List2"/>
        <w:ind w:left="0" w:firstLine="0"/>
        <w:jc w:val="both"/>
        <w:rPr>
          <w:rFonts w:ascii="Century Gothic" w:eastAsiaTheme="minorHAnsi" w:hAnsi="Century Gothic" w:cstheme="minorBidi"/>
          <w:sz w:val="20"/>
          <w:szCs w:val="20"/>
          <w:lang w:eastAsia="en-US"/>
        </w:rPr>
      </w:pPr>
    </w:p>
    <w:p w:rsidR="000C3B8C" w:rsidRDefault="000C3B8C" w:rsidP="000B2CA0">
      <w:pPr>
        <w:pStyle w:val="List2"/>
        <w:ind w:left="0" w:firstLine="0"/>
        <w:jc w:val="both"/>
        <w:rPr>
          <w:rFonts w:ascii="Century Gothic" w:eastAsiaTheme="minorHAnsi" w:hAnsi="Century Gothic" w:cstheme="minorBidi"/>
          <w:sz w:val="20"/>
          <w:szCs w:val="20"/>
          <w:lang w:eastAsia="en-US"/>
        </w:rPr>
      </w:pPr>
    </w:p>
    <w:p w:rsidR="000B2CA0" w:rsidRPr="006F65E8" w:rsidRDefault="000B2CA0" w:rsidP="000B2CA0">
      <w:pPr>
        <w:pStyle w:val="List2"/>
        <w:ind w:left="0" w:firstLine="0"/>
        <w:jc w:val="both"/>
        <w:rPr>
          <w:rFonts w:ascii="Century Gothic" w:eastAsiaTheme="minorHAnsi" w:hAnsi="Century Gothic" w:cstheme="minorBidi"/>
          <w:sz w:val="20"/>
          <w:szCs w:val="20"/>
          <w:lang w:eastAsia="en-US"/>
        </w:rPr>
      </w:pPr>
      <w:r w:rsidRPr="006F65E8">
        <w:rPr>
          <w:rFonts w:ascii="Century Gothic" w:eastAsiaTheme="minorHAnsi" w:hAnsi="Century Gothic" w:cstheme="minorBidi"/>
          <w:sz w:val="20"/>
          <w:szCs w:val="20"/>
          <w:lang w:eastAsia="en-US"/>
        </w:rPr>
        <w:t xml:space="preserve">When more splinting effect for injured arms is desirable a second </w:t>
      </w:r>
      <w:r w:rsidRPr="0032741F">
        <w:rPr>
          <w:rFonts w:ascii="Century Gothic" w:eastAsiaTheme="minorHAnsi" w:hAnsi="Century Gothic" w:cstheme="minorBidi"/>
          <w:i/>
          <w:sz w:val="20"/>
          <w:szCs w:val="20"/>
          <w:lang w:eastAsia="en-US"/>
        </w:rPr>
        <w:t>ArmSafe</w:t>
      </w:r>
      <w:r w:rsidRPr="006F65E8">
        <w:rPr>
          <w:rFonts w:ascii="Century Gothic" w:eastAsiaTheme="minorHAnsi" w:hAnsi="Century Gothic" w:cstheme="minorBidi"/>
          <w:sz w:val="20"/>
          <w:szCs w:val="20"/>
          <w:lang w:eastAsia="en-US"/>
        </w:rPr>
        <w:t xml:space="preserve"> modification can be used which i</w:t>
      </w:r>
      <w:r>
        <w:rPr>
          <w:rFonts w:ascii="Century Gothic" w:eastAsiaTheme="minorHAnsi" w:hAnsi="Century Gothic" w:cstheme="minorBidi"/>
          <w:sz w:val="20"/>
          <w:szCs w:val="20"/>
          <w:lang w:eastAsia="en-US"/>
        </w:rPr>
        <w:t>ncorporates a plastic semi-</w:t>
      </w:r>
      <w:r w:rsidRPr="006F65E8">
        <w:rPr>
          <w:rFonts w:ascii="Century Gothic" w:eastAsiaTheme="minorHAnsi" w:hAnsi="Century Gothic" w:cstheme="minorBidi"/>
          <w:sz w:val="20"/>
          <w:szCs w:val="20"/>
          <w:lang w:eastAsia="en-US"/>
        </w:rPr>
        <w:t xml:space="preserve">rigid strip attached to the underside of the </w:t>
      </w:r>
      <w:r w:rsidRPr="0032741F">
        <w:rPr>
          <w:rFonts w:ascii="Century Gothic" w:eastAsiaTheme="minorHAnsi" w:hAnsi="Century Gothic" w:cstheme="minorBidi"/>
          <w:i/>
          <w:sz w:val="20"/>
          <w:szCs w:val="20"/>
          <w:lang w:eastAsia="en-US"/>
        </w:rPr>
        <w:t>ArmSafe</w:t>
      </w:r>
      <w:r w:rsidRPr="006F65E8">
        <w:rPr>
          <w:rFonts w:ascii="Century Gothic" w:eastAsiaTheme="minorHAnsi" w:hAnsi="Century Gothic" w:cstheme="minorBidi"/>
          <w:sz w:val="20"/>
          <w:szCs w:val="20"/>
          <w:lang w:eastAsia="en-US"/>
        </w:rPr>
        <w:t xml:space="preserve"> channel. </w:t>
      </w:r>
      <w:r>
        <w:rPr>
          <w:rFonts w:ascii="Century Gothic" w:eastAsiaTheme="minorHAnsi" w:hAnsi="Century Gothic" w:cstheme="minorBidi"/>
          <w:sz w:val="20"/>
          <w:szCs w:val="20"/>
          <w:lang w:eastAsia="en-US"/>
        </w:rPr>
        <w:t>A lockable hinge allows</w:t>
      </w:r>
      <w:r w:rsidRPr="006F65E8">
        <w:rPr>
          <w:rFonts w:ascii="Century Gothic" w:eastAsiaTheme="minorHAnsi" w:hAnsi="Century Gothic" w:cstheme="minorBidi"/>
          <w:sz w:val="20"/>
          <w:szCs w:val="20"/>
          <w:lang w:eastAsia="en-US"/>
        </w:rPr>
        <w:t xml:space="preserve"> the device to be folded and vacuum packed with the same small foot print as the basic </w:t>
      </w:r>
      <w:r w:rsidRPr="0032741F">
        <w:rPr>
          <w:rFonts w:ascii="Century Gothic" w:eastAsiaTheme="minorHAnsi" w:hAnsi="Century Gothic" w:cstheme="minorBidi"/>
          <w:i/>
          <w:sz w:val="20"/>
          <w:szCs w:val="20"/>
          <w:lang w:eastAsia="en-US"/>
        </w:rPr>
        <w:t>ArmSafe</w:t>
      </w:r>
      <w:r w:rsidRPr="006F65E8">
        <w:rPr>
          <w:rFonts w:ascii="Century Gothic" w:eastAsiaTheme="minorHAnsi" w:hAnsi="Century Gothic" w:cstheme="minorBidi"/>
          <w:sz w:val="20"/>
          <w:szCs w:val="20"/>
          <w:lang w:eastAsia="en-US"/>
        </w:rPr>
        <w:t xml:space="preserve"> model.</w:t>
      </w:r>
    </w:p>
    <w:p w:rsidR="003A6384" w:rsidRDefault="003A6384" w:rsidP="003A6384">
      <w:pPr>
        <w:spacing w:after="0"/>
        <w:rPr>
          <w:rFonts w:ascii="Century Gothic" w:hAnsi="Century Gothic"/>
          <w:sz w:val="20"/>
          <w:szCs w:val="20"/>
        </w:rPr>
      </w:pPr>
    </w:p>
    <w:p w:rsidR="003D125E" w:rsidRDefault="003D125E" w:rsidP="00F0747B">
      <w:pPr>
        <w:spacing w:after="0"/>
        <w:rPr>
          <w:rFonts w:ascii="Century Gothic" w:hAnsi="Century Gothic"/>
          <w:b/>
        </w:rPr>
      </w:pPr>
    </w:p>
    <w:p w:rsidR="00F0747B" w:rsidRDefault="007A4CE7" w:rsidP="00F0747B">
      <w:pPr>
        <w:spacing w:after="0"/>
        <w:rPr>
          <w:rFonts w:ascii="Century Gothic" w:hAnsi="Century Gothic"/>
          <w:b/>
        </w:rPr>
      </w:pPr>
      <w:r w:rsidRPr="00F0747B">
        <w:rPr>
          <w:rFonts w:ascii="Century Gothic" w:hAnsi="Century Gothic"/>
          <w:b/>
        </w:rPr>
        <w:t xml:space="preserve">Summary of salient features of the </w:t>
      </w:r>
      <w:r w:rsidRPr="00F0747B">
        <w:rPr>
          <w:rFonts w:ascii="Century Gothic" w:hAnsi="Century Gothic"/>
          <w:b/>
          <w:i/>
        </w:rPr>
        <w:t>ArmSafe</w:t>
      </w:r>
      <w:r w:rsidR="00F0747B" w:rsidRPr="00F0747B">
        <w:rPr>
          <w:rFonts w:ascii="Century Gothic" w:hAnsi="Century Gothic"/>
          <w:sz w:val="24"/>
          <w:vertAlign w:val="superscript"/>
        </w:rPr>
        <w:sym w:font="Symbol" w:char="F0E2"/>
      </w:r>
      <w:r w:rsidRPr="00F0747B">
        <w:rPr>
          <w:rFonts w:ascii="Century Gothic" w:hAnsi="Century Gothic"/>
          <w:b/>
        </w:rPr>
        <w:t>.</w:t>
      </w:r>
    </w:p>
    <w:p w:rsidR="00F0747B" w:rsidRPr="00F0747B" w:rsidRDefault="00F0747B" w:rsidP="00F0747B">
      <w:pPr>
        <w:spacing w:after="0"/>
        <w:rPr>
          <w:rFonts w:ascii="Century Gothic" w:hAnsi="Century Gothic"/>
          <w:b/>
        </w:rPr>
      </w:pPr>
    </w:p>
    <w:p w:rsidR="0067145A" w:rsidRDefault="007A4CE7" w:rsidP="0067145A">
      <w:pPr>
        <w:pStyle w:val="ListParagraph"/>
        <w:numPr>
          <w:ilvl w:val="0"/>
          <w:numId w:val="3"/>
        </w:numPr>
        <w:spacing w:after="360" w:line="240" w:lineRule="auto"/>
        <w:ind w:left="357" w:hanging="357"/>
        <w:rPr>
          <w:rFonts w:ascii="Century Gothic" w:hAnsi="Century Gothic"/>
          <w:sz w:val="20"/>
          <w:szCs w:val="20"/>
        </w:rPr>
      </w:pPr>
      <w:r w:rsidRPr="00804185">
        <w:rPr>
          <w:rFonts w:ascii="Century Gothic" w:hAnsi="Century Gothic"/>
          <w:sz w:val="20"/>
          <w:szCs w:val="20"/>
        </w:rPr>
        <w:t>Safely positions and p</w:t>
      </w:r>
      <w:r w:rsidR="00C16922">
        <w:rPr>
          <w:rFonts w:ascii="Century Gothic" w:hAnsi="Century Gothic"/>
          <w:sz w:val="20"/>
          <w:szCs w:val="20"/>
        </w:rPr>
        <w:t>rotects the arms during</w:t>
      </w:r>
      <w:r w:rsidR="0067145A">
        <w:rPr>
          <w:rFonts w:ascii="Century Gothic" w:hAnsi="Century Gothic"/>
          <w:sz w:val="20"/>
          <w:szCs w:val="20"/>
        </w:rPr>
        <w:t xml:space="preserve"> surgery/anaesthesia and during </w:t>
      </w:r>
      <w:r w:rsidR="00C16922">
        <w:rPr>
          <w:rFonts w:ascii="Century Gothic" w:hAnsi="Century Gothic"/>
          <w:sz w:val="20"/>
          <w:szCs w:val="20"/>
        </w:rPr>
        <w:t>transportation of ill or injured persons</w:t>
      </w:r>
      <w:r w:rsidR="0067145A">
        <w:rPr>
          <w:rFonts w:ascii="Century Gothic" w:hAnsi="Century Gothic"/>
          <w:sz w:val="20"/>
          <w:szCs w:val="20"/>
        </w:rPr>
        <w:t>.</w:t>
      </w:r>
    </w:p>
    <w:p w:rsidR="00D57B5F" w:rsidRPr="0067145A" w:rsidRDefault="00D57B5F" w:rsidP="00D57B5F">
      <w:pPr>
        <w:pStyle w:val="ListParagraph"/>
        <w:spacing w:after="360" w:line="120" w:lineRule="auto"/>
        <w:ind w:left="357"/>
        <w:rPr>
          <w:rFonts w:ascii="Century Gothic" w:hAnsi="Century Gothic"/>
          <w:sz w:val="20"/>
          <w:szCs w:val="20"/>
        </w:rPr>
      </w:pPr>
    </w:p>
    <w:p w:rsidR="007A4CE7" w:rsidRPr="00804185" w:rsidRDefault="00EF1692" w:rsidP="00BD73FA">
      <w:pPr>
        <w:pStyle w:val="ListParagraph"/>
        <w:numPr>
          <w:ilvl w:val="0"/>
          <w:numId w:val="3"/>
        </w:numPr>
        <w:spacing w:after="360" w:line="360" w:lineRule="auto"/>
        <w:ind w:left="357" w:hanging="357"/>
        <w:rPr>
          <w:rFonts w:ascii="Century Gothic" w:hAnsi="Century Gothic"/>
          <w:sz w:val="20"/>
          <w:szCs w:val="20"/>
        </w:rPr>
      </w:pPr>
      <w:r>
        <w:rPr>
          <w:rFonts w:ascii="Century Gothic" w:hAnsi="Century Gothic"/>
          <w:sz w:val="20"/>
          <w:szCs w:val="20"/>
        </w:rPr>
        <w:t>Easy and quick to use</w:t>
      </w:r>
      <w:r w:rsidR="007A4CE7" w:rsidRPr="00804185">
        <w:rPr>
          <w:rFonts w:ascii="Century Gothic" w:hAnsi="Century Gothic"/>
          <w:sz w:val="20"/>
          <w:szCs w:val="20"/>
        </w:rPr>
        <w:t>.</w:t>
      </w:r>
    </w:p>
    <w:p w:rsidR="007A4CE7" w:rsidRPr="00804185" w:rsidRDefault="007A4CE7" w:rsidP="00BD73FA">
      <w:pPr>
        <w:pStyle w:val="ListParagraph"/>
        <w:numPr>
          <w:ilvl w:val="0"/>
          <w:numId w:val="3"/>
        </w:numPr>
        <w:spacing w:after="360" w:line="360" w:lineRule="auto"/>
        <w:ind w:left="357" w:hanging="357"/>
        <w:rPr>
          <w:rFonts w:ascii="Century Gothic" w:hAnsi="Century Gothic"/>
          <w:sz w:val="20"/>
          <w:szCs w:val="20"/>
        </w:rPr>
      </w:pPr>
      <w:r w:rsidRPr="00804185">
        <w:rPr>
          <w:rFonts w:ascii="Century Gothic" w:hAnsi="Century Gothic"/>
          <w:sz w:val="20"/>
          <w:szCs w:val="20"/>
        </w:rPr>
        <w:t>Fits all existing equipment.</w:t>
      </w:r>
    </w:p>
    <w:p w:rsidR="007A4CE7" w:rsidRPr="00804185" w:rsidRDefault="007A4CE7" w:rsidP="00BD73FA">
      <w:pPr>
        <w:pStyle w:val="ListParagraph"/>
        <w:numPr>
          <w:ilvl w:val="0"/>
          <w:numId w:val="3"/>
        </w:numPr>
        <w:spacing w:after="360" w:line="360" w:lineRule="auto"/>
        <w:ind w:left="357" w:hanging="357"/>
        <w:rPr>
          <w:rFonts w:ascii="Century Gothic" w:hAnsi="Century Gothic"/>
          <w:sz w:val="20"/>
          <w:szCs w:val="20"/>
        </w:rPr>
      </w:pPr>
      <w:r w:rsidRPr="00804185">
        <w:rPr>
          <w:rFonts w:ascii="Century Gothic" w:hAnsi="Century Gothic"/>
          <w:sz w:val="20"/>
          <w:szCs w:val="20"/>
        </w:rPr>
        <w:t>Protects and provides easy access to I.V</w:t>
      </w:r>
      <w:r w:rsidR="00AE6B0B">
        <w:rPr>
          <w:rFonts w:ascii="Century Gothic" w:hAnsi="Century Gothic"/>
          <w:sz w:val="20"/>
          <w:szCs w:val="20"/>
        </w:rPr>
        <w:t>.</w:t>
      </w:r>
      <w:r w:rsidRPr="00804185">
        <w:rPr>
          <w:rFonts w:ascii="Century Gothic" w:hAnsi="Century Gothic"/>
          <w:sz w:val="20"/>
          <w:szCs w:val="20"/>
        </w:rPr>
        <w:t xml:space="preserve"> lines and monitoring equipment. </w:t>
      </w:r>
    </w:p>
    <w:p w:rsidR="007A4CE7" w:rsidRPr="00804185" w:rsidRDefault="007A4CE7" w:rsidP="00BD73FA">
      <w:pPr>
        <w:pStyle w:val="ListParagraph"/>
        <w:numPr>
          <w:ilvl w:val="0"/>
          <w:numId w:val="3"/>
        </w:numPr>
        <w:spacing w:after="360" w:line="360" w:lineRule="auto"/>
        <w:ind w:left="357" w:hanging="357"/>
        <w:rPr>
          <w:rFonts w:ascii="Century Gothic" w:hAnsi="Century Gothic"/>
          <w:sz w:val="20"/>
          <w:szCs w:val="20"/>
        </w:rPr>
      </w:pPr>
      <w:r w:rsidRPr="00804185">
        <w:rPr>
          <w:rFonts w:ascii="Century Gothic" w:hAnsi="Century Gothic"/>
          <w:sz w:val="20"/>
          <w:szCs w:val="20"/>
        </w:rPr>
        <w:t>Standardized. Same device and application to most situations.</w:t>
      </w:r>
    </w:p>
    <w:p w:rsidR="007A4CE7" w:rsidRPr="00480952" w:rsidRDefault="007A4CE7" w:rsidP="00BD73FA">
      <w:pPr>
        <w:pStyle w:val="ListParagraph"/>
        <w:numPr>
          <w:ilvl w:val="0"/>
          <w:numId w:val="3"/>
        </w:numPr>
        <w:spacing w:after="360" w:line="360" w:lineRule="auto"/>
        <w:ind w:left="357" w:hanging="357"/>
        <w:rPr>
          <w:rFonts w:ascii="Century Gothic" w:hAnsi="Century Gothic"/>
          <w:sz w:val="20"/>
          <w:szCs w:val="20"/>
        </w:rPr>
      </w:pPr>
      <w:r w:rsidRPr="00804185">
        <w:rPr>
          <w:rFonts w:ascii="Century Gothic" w:hAnsi="Century Gothic"/>
          <w:sz w:val="20"/>
          <w:szCs w:val="20"/>
        </w:rPr>
        <w:t>Single use. No risk of contamination and transmission of pathogens.</w:t>
      </w:r>
    </w:p>
    <w:p w:rsidR="00CF6A53" w:rsidRDefault="007A4CE7" w:rsidP="00CF6A53">
      <w:pPr>
        <w:pStyle w:val="ListParagraph"/>
        <w:numPr>
          <w:ilvl w:val="0"/>
          <w:numId w:val="3"/>
        </w:numPr>
        <w:spacing w:after="360" w:line="240" w:lineRule="auto"/>
        <w:ind w:left="357" w:hanging="357"/>
        <w:rPr>
          <w:rFonts w:ascii="Century Gothic" w:hAnsi="Century Gothic"/>
          <w:sz w:val="20"/>
          <w:szCs w:val="20"/>
        </w:rPr>
      </w:pPr>
      <w:r w:rsidRPr="00804185">
        <w:rPr>
          <w:rFonts w:ascii="Century Gothic" w:hAnsi="Century Gothic"/>
          <w:sz w:val="20"/>
          <w:szCs w:val="20"/>
        </w:rPr>
        <w:t>Easy to store. Comes vacuum packed with small foot print (20x150x280mm) and light weight (230gram).</w:t>
      </w:r>
    </w:p>
    <w:p w:rsidR="00CF6A53" w:rsidRPr="00CF6A53" w:rsidRDefault="00CF6A53" w:rsidP="00CF6A53">
      <w:pPr>
        <w:pStyle w:val="ListParagraph"/>
        <w:spacing w:after="0" w:line="120" w:lineRule="auto"/>
        <w:ind w:left="357"/>
        <w:rPr>
          <w:rFonts w:ascii="Century Gothic" w:hAnsi="Century Gothic"/>
          <w:sz w:val="20"/>
          <w:szCs w:val="20"/>
        </w:rPr>
      </w:pPr>
    </w:p>
    <w:p w:rsidR="00F150D5" w:rsidRDefault="00E97C54" w:rsidP="00F150D5">
      <w:pPr>
        <w:pStyle w:val="ListParagraph"/>
        <w:numPr>
          <w:ilvl w:val="0"/>
          <w:numId w:val="3"/>
        </w:numPr>
        <w:spacing w:after="0" w:line="240" w:lineRule="auto"/>
        <w:ind w:left="357" w:hanging="357"/>
        <w:rPr>
          <w:rFonts w:ascii="Century Gothic" w:hAnsi="Century Gothic"/>
          <w:sz w:val="20"/>
          <w:szCs w:val="20"/>
        </w:rPr>
      </w:pPr>
      <w:r>
        <w:rPr>
          <w:rFonts w:ascii="Century Gothic" w:hAnsi="Century Gothic"/>
          <w:sz w:val="20"/>
          <w:szCs w:val="20"/>
        </w:rPr>
        <w:t>The t</w:t>
      </w:r>
      <w:r w:rsidR="00B80BD8">
        <w:rPr>
          <w:rFonts w:ascii="Century Gothic" w:hAnsi="Century Gothic"/>
          <w:sz w:val="20"/>
          <w:szCs w:val="20"/>
        </w:rPr>
        <w:t xml:space="preserve">otal potential </w:t>
      </w:r>
      <w:r>
        <w:rPr>
          <w:rFonts w:ascii="Century Gothic" w:hAnsi="Century Gothic"/>
          <w:sz w:val="20"/>
          <w:szCs w:val="20"/>
        </w:rPr>
        <w:t>surgical</w:t>
      </w:r>
      <w:r w:rsidR="00EE525B">
        <w:rPr>
          <w:rFonts w:ascii="Century Gothic" w:hAnsi="Century Gothic"/>
          <w:sz w:val="20"/>
          <w:szCs w:val="20"/>
        </w:rPr>
        <w:t>/anaesthetic</w:t>
      </w:r>
      <w:r>
        <w:rPr>
          <w:rFonts w:ascii="Century Gothic" w:hAnsi="Century Gothic"/>
          <w:sz w:val="20"/>
          <w:szCs w:val="20"/>
        </w:rPr>
        <w:t xml:space="preserve"> procedure </w:t>
      </w:r>
      <w:r w:rsidR="00B80BD8">
        <w:rPr>
          <w:rFonts w:ascii="Century Gothic" w:hAnsi="Century Gothic"/>
          <w:sz w:val="20"/>
          <w:szCs w:val="20"/>
        </w:rPr>
        <w:t xml:space="preserve">market in the USA and Europe </w:t>
      </w:r>
      <w:r w:rsidR="001B66A3">
        <w:rPr>
          <w:rFonts w:ascii="Century Gothic" w:hAnsi="Century Gothic"/>
          <w:sz w:val="20"/>
          <w:szCs w:val="20"/>
        </w:rPr>
        <w:t>could amount</w:t>
      </w:r>
      <w:r w:rsidR="00EE525B">
        <w:rPr>
          <w:rFonts w:ascii="Century Gothic" w:hAnsi="Century Gothic"/>
          <w:sz w:val="20"/>
          <w:szCs w:val="20"/>
        </w:rPr>
        <w:t xml:space="preserve"> to 100</w:t>
      </w:r>
      <w:r w:rsidR="00B80BD8">
        <w:rPr>
          <w:rFonts w:ascii="Century Gothic" w:hAnsi="Century Gothic"/>
          <w:sz w:val="20"/>
          <w:szCs w:val="20"/>
        </w:rPr>
        <w:t xml:space="preserve"> million plus procedures yearly.</w:t>
      </w:r>
      <w:r w:rsidR="00CB7457">
        <w:rPr>
          <w:rFonts w:ascii="Century Gothic" w:hAnsi="Century Gothic"/>
          <w:sz w:val="20"/>
          <w:szCs w:val="20"/>
        </w:rPr>
        <w:t xml:space="preserve"> </w:t>
      </w:r>
    </w:p>
    <w:p w:rsidR="00F150D5" w:rsidRPr="00CF6A53" w:rsidRDefault="00F150D5" w:rsidP="00CF6A53">
      <w:pPr>
        <w:pStyle w:val="ListParagraph"/>
        <w:spacing w:after="0" w:line="120" w:lineRule="auto"/>
        <w:ind w:left="360"/>
        <w:rPr>
          <w:rFonts w:ascii="Century Gothic" w:hAnsi="Century Gothic"/>
          <w:sz w:val="20"/>
          <w:szCs w:val="20"/>
        </w:rPr>
      </w:pPr>
    </w:p>
    <w:p w:rsidR="00F150D5" w:rsidRPr="00F150D5" w:rsidRDefault="00F150D5" w:rsidP="00F150D5">
      <w:pPr>
        <w:pStyle w:val="ListParagraph"/>
        <w:numPr>
          <w:ilvl w:val="0"/>
          <w:numId w:val="3"/>
        </w:numPr>
        <w:spacing w:after="0" w:line="240" w:lineRule="auto"/>
        <w:ind w:left="357" w:hanging="357"/>
        <w:rPr>
          <w:rFonts w:ascii="Century Gothic" w:hAnsi="Century Gothic"/>
          <w:sz w:val="20"/>
          <w:szCs w:val="20"/>
        </w:rPr>
      </w:pPr>
      <w:r>
        <w:rPr>
          <w:rFonts w:ascii="Century Gothic" w:hAnsi="Century Gothic"/>
          <w:sz w:val="20"/>
          <w:szCs w:val="20"/>
        </w:rPr>
        <w:t>The markets for transportation use includes civili</w:t>
      </w:r>
      <w:r w:rsidRPr="00F150D5">
        <w:rPr>
          <w:rFonts w:ascii="Century Gothic" w:hAnsi="Century Gothic"/>
          <w:sz w:val="20"/>
          <w:szCs w:val="20"/>
        </w:rPr>
        <w:t>an and military transport</w:t>
      </w:r>
      <w:r>
        <w:rPr>
          <w:rFonts w:ascii="Century Gothic" w:hAnsi="Century Gothic"/>
          <w:sz w:val="20"/>
          <w:szCs w:val="20"/>
        </w:rPr>
        <w:t xml:space="preserve">s </w:t>
      </w:r>
      <w:r w:rsidRPr="00F150D5">
        <w:rPr>
          <w:rFonts w:ascii="Century Gothic" w:hAnsi="Century Gothic"/>
          <w:sz w:val="20"/>
          <w:szCs w:val="20"/>
        </w:rPr>
        <w:t>(road,</w:t>
      </w:r>
      <w:r>
        <w:rPr>
          <w:rFonts w:ascii="Century Gothic" w:hAnsi="Century Gothic"/>
          <w:sz w:val="20"/>
          <w:szCs w:val="20"/>
        </w:rPr>
        <w:t xml:space="preserve"> </w:t>
      </w:r>
      <w:r w:rsidRPr="00F150D5">
        <w:rPr>
          <w:rFonts w:ascii="Century Gothic" w:hAnsi="Century Gothic"/>
          <w:sz w:val="20"/>
          <w:szCs w:val="20"/>
        </w:rPr>
        <w:t>air, sea</w:t>
      </w:r>
      <w:r>
        <w:rPr>
          <w:rFonts w:ascii="Century Gothic" w:hAnsi="Century Gothic"/>
          <w:sz w:val="20"/>
          <w:szCs w:val="20"/>
        </w:rPr>
        <w:t>),</w:t>
      </w:r>
      <w:r w:rsidRPr="00F150D5">
        <w:rPr>
          <w:rFonts w:ascii="Century Gothic" w:hAnsi="Century Gothic"/>
          <w:sz w:val="20"/>
          <w:szCs w:val="20"/>
        </w:rPr>
        <w:t xml:space="preserve"> as well as initial stretcher transport</w:t>
      </w:r>
      <w:r>
        <w:rPr>
          <w:rFonts w:ascii="Century Gothic" w:hAnsi="Century Gothic"/>
          <w:sz w:val="20"/>
          <w:szCs w:val="20"/>
        </w:rPr>
        <w:t>ation</w:t>
      </w:r>
      <w:r w:rsidRPr="00F150D5">
        <w:rPr>
          <w:rFonts w:ascii="Century Gothic" w:hAnsi="Century Gothic"/>
          <w:sz w:val="20"/>
          <w:szCs w:val="20"/>
        </w:rPr>
        <w:t xml:space="preserve"> after sporting and other recreational injuries.</w:t>
      </w:r>
    </w:p>
    <w:p w:rsidR="00CF6A53" w:rsidRPr="00CF6A53" w:rsidRDefault="00CF6A53" w:rsidP="00CF6A53">
      <w:pPr>
        <w:pStyle w:val="ListParagraph"/>
        <w:spacing w:after="0" w:line="120" w:lineRule="auto"/>
        <w:ind w:left="360"/>
        <w:rPr>
          <w:rFonts w:ascii="Century Gothic" w:hAnsi="Century Gothic"/>
          <w:sz w:val="20"/>
          <w:szCs w:val="20"/>
        </w:rPr>
      </w:pPr>
    </w:p>
    <w:p w:rsidR="00783951" w:rsidRDefault="00CB7457" w:rsidP="00BD73FA">
      <w:pPr>
        <w:pStyle w:val="ListParagraph"/>
        <w:numPr>
          <w:ilvl w:val="0"/>
          <w:numId w:val="3"/>
        </w:numPr>
        <w:spacing w:after="0" w:line="240" w:lineRule="auto"/>
        <w:ind w:left="357" w:hanging="357"/>
        <w:rPr>
          <w:rFonts w:ascii="Century Gothic" w:hAnsi="Century Gothic"/>
          <w:sz w:val="20"/>
          <w:szCs w:val="20"/>
        </w:rPr>
      </w:pPr>
      <w:r>
        <w:rPr>
          <w:rFonts w:ascii="Century Gothic" w:hAnsi="Century Gothic"/>
          <w:sz w:val="20"/>
          <w:szCs w:val="20"/>
        </w:rPr>
        <w:t>Other potential markets include nursing homes, hospital wards and emergency departments in situations where protection, splinting or immobilization of an arm is indicated.</w:t>
      </w:r>
    </w:p>
    <w:p w:rsidR="00CF6A53" w:rsidRPr="00CF6A53" w:rsidRDefault="00CF6A53" w:rsidP="00CF6A53">
      <w:pPr>
        <w:pStyle w:val="ListParagraph"/>
        <w:spacing w:after="0" w:line="120" w:lineRule="auto"/>
        <w:ind w:left="360"/>
        <w:rPr>
          <w:rFonts w:ascii="Century Gothic" w:hAnsi="Century Gothic"/>
          <w:sz w:val="20"/>
          <w:szCs w:val="20"/>
        </w:rPr>
      </w:pPr>
    </w:p>
    <w:p w:rsidR="000B2CA0" w:rsidRPr="00F150D5" w:rsidRDefault="000B2CA0" w:rsidP="00F150D5">
      <w:pPr>
        <w:pStyle w:val="ListParagraph"/>
        <w:numPr>
          <w:ilvl w:val="0"/>
          <w:numId w:val="3"/>
        </w:numPr>
        <w:spacing w:after="0" w:line="240" w:lineRule="auto"/>
        <w:ind w:left="357" w:hanging="357"/>
        <w:rPr>
          <w:rFonts w:ascii="Century Gothic" w:hAnsi="Century Gothic"/>
          <w:sz w:val="20"/>
          <w:szCs w:val="20"/>
        </w:rPr>
      </w:pPr>
      <w:r w:rsidRPr="00F150D5">
        <w:rPr>
          <w:rFonts w:ascii="Century Gothic" w:hAnsi="Century Gothic"/>
          <w:sz w:val="20"/>
          <w:szCs w:val="20"/>
        </w:rPr>
        <w:t>An international patent application</w:t>
      </w:r>
      <w:r w:rsidR="0099348F">
        <w:rPr>
          <w:rFonts w:ascii="Century Gothic" w:hAnsi="Century Gothic"/>
          <w:sz w:val="20"/>
          <w:szCs w:val="20"/>
        </w:rPr>
        <w:t xml:space="preserve"> </w:t>
      </w:r>
      <w:r w:rsidRPr="00F150D5">
        <w:rPr>
          <w:rFonts w:ascii="Century Gothic" w:hAnsi="Century Gothic"/>
          <w:sz w:val="20"/>
          <w:szCs w:val="20"/>
        </w:rPr>
        <w:t>(PCT/AU2009/001411 entitled “Limb Supporting Apparatus” was filed on 28 Oc</w:t>
      </w:r>
      <w:r w:rsidR="00AE6B0B">
        <w:rPr>
          <w:rFonts w:ascii="Century Gothic" w:hAnsi="Century Gothic"/>
          <w:sz w:val="20"/>
          <w:szCs w:val="20"/>
        </w:rPr>
        <w:t>tober 2009 and published on 14 M</w:t>
      </w:r>
      <w:r w:rsidRPr="00F150D5">
        <w:rPr>
          <w:rFonts w:ascii="Century Gothic" w:hAnsi="Century Gothic"/>
          <w:sz w:val="20"/>
          <w:szCs w:val="20"/>
        </w:rPr>
        <w:t>ay 2010 (WO2010/051577)</w:t>
      </w:r>
      <w:r w:rsidR="004F761F">
        <w:rPr>
          <w:rFonts w:ascii="Century Gothic" w:hAnsi="Century Gothic"/>
          <w:sz w:val="20"/>
          <w:szCs w:val="20"/>
        </w:rPr>
        <w:t>. A US patent application has also recently been filed</w:t>
      </w:r>
      <w:r w:rsidR="0099348F">
        <w:rPr>
          <w:rFonts w:ascii="Century Gothic" w:hAnsi="Century Gothic"/>
          <w:sz w:val="20"/>
          <w:szCs w:val="20"/>
        </w:rPr>
        <w:t xml:space="preserve"> </w:t>
      </w:r>
      <w:r w:rsidR="004F761F">
        <w:rPr>
          <w:rFonts w:ascii="Century Gothic" w:hAnsi="Century Gothic"/>
          <w:sz w:val="20"/>
          <w:szCs w:val="20"/>
        </w:rPr>
        <w:t>(S/N 12/925,204).</w:t>
      </w:r>
    </w:p>
    <w:p w:rsidR="00783951" w:rsidRPr="00804185" w:rsidRDefault="00783951" w:rsidP="000B2CA0">
      <w:pPr>
        <w:pStyle w:val="ListParagraph"/>
        <w:spacing w:after="360" w:line="240" w:lineRule="auto"/>
        <w:ind w:left="360"/>
        <w:rPr>
          <w:rFonts w:ascii="Century Gothic" w:hAnsi="Century Gothic"/>
          <w:sz w:val="20"/>
          <w:szCs w:val="20"/>
        </w:rPr>
      </w:pPr>
    </w:p>
    <w:p w:rsidR="007A4CE7" w:rsidRPr="00D0349B" w:rsidRDefault="00AA561C" w:rsidP="001C67CB">
      <w:pPr>
        <w:spacing w:after="0" w:line="240" w:lineRule="auto"/>
        <w:rPr>
          <w:rFonts w:ascii="Century Gothic" w:hAnsi="Century Gothic"/>
          <w:sz w:val="20"/>
          <w:szCs w:val="20"/>
        </w:rPr>
      </w:pPr>
      <w:r>
        <w:rPr>
          <w:rFonts w:ascii="Century Gothic" w:hAnsi="Century Gothic"/>
          <w:sz w:val="20"/>
          <w:szCs w:val="20"/>
        </w:rPr>
        <w:t>Additional information including</w:t>
      </w:r>
      <w:r w:rsidR="007A4CE7" w:rsidRPr="00804185">
        <w:rPr>
          <w:rFonts w:ascii="Century Gothic" w:hAnsi="Century Gothic"/>
          <w:sz w:val="20"/>
          <w:szCs w:val="20"/>
        </w:rPr>
        <w:t xml:space="preserve"> a video</w:t>
      </w:r>
      <w:r>
        <w:rPr>
          <w:rFonts w:ascii="Century Gothic" w:hAnsi="Century Gothic"/>
          <w:sz w:val="20"/>
          <w:szCs w:val="20"/>
        </w:rPr>
        <w:t xml:space="preserve"> demonstrating the use of the </w:t>
      </w:r>
      <w:r w:rsidRPr="00AA561C">
        <w:rPr>
          <w:rFonts w:ascii="Century Gothic" w:hAnsi="Century Gothic"/>
          <w:i/>
          <w:sz w:val="20"/>
          <w:szCs w:val="20"/>
        </w:rPr>
        <w:t>A</w:t>
      </w:r>
      <w:r>
        <w:rPr>
          <w:rFonts w:ascii="Century Gothic" w:hAnsi="Century Gothic"/>
          <w:i/>
          <w:sz w:val="20"/>
          <w:szCs w:val="20"/>
        </w:rPr>
        <w:t>rmS</w:t>
      </w:r>
      <w:r w:rsidRPr="00AA561C">
        <w:rPr>
          <w:rFonts w:ascii="Century Gothic" w:hAnsi="Century Gothic"/>
          <w:i/>
          <w:sz w:val="20"/>
          <w:szCs w:val="20"/>
        </w:rPr>
        <w:t>afe</w:t>
      </w:r>
      <w:r>
        <w:rPr>
          <w:rFonts w:ascii="Century Gothic" w:hAnsi="Century Gothic"/>
          <w:sz w:val="20"/>
          <w:szCs w:val="20"/>
        </w:rPr>
        <w:t xml:space="preserve"> during </w:t>
      </w:r>
      <w:r w:rsidR="00F86A80">
        <w:rPr>
          <w:rFonts w:ascii="Century Gothic" w:hAnsi="Century Gothic"/>
          <w:sz w:val="20"/>
          <w:szCs w:val="20"/>
        </w:rPr>
        <w:t>surgery, is available on URL:</w:t>
      </w:r>
    </w:p>
    <w:p w:rsidR="00F86A80" w:rsidRPr="00F86A80" w:rsidRDefault="00F86A80" w:rsidP="00F86A80">
      <w:pPr>
        <w:widowControl w:val="0"/>
        <w:autoSpaceDE w:val="0"/>
        <w:autoSpaceDN w:val="0"/>
        <w:adjustRightInd w:val="0"/>
        <w:spacing w:after="0" w:line="320" w:lineRule="atLeast"/>
        <w:rPr>
          <w:rFonts w:ascii="Arial" w:hAnsi="Arial" w:cs="Arial"/>
          <w:sz w:val="26"/>
          <w:szCs w:val="26"/>
          <w:lang w:val="en-US"/>
        </w:rPr>
      </w:pPr>
    </w:p>
    <w:p w:rsidR="00F86A80" w:rsidRPr="00624FD9" w:rsidRDefault="00097AF0" w:rsidP="00F86A80">
      <w:pPr>
        <w:widowControl w:val="0"/>
        <w:autoSpaceDE w:val="0"/>
        <w:autoSpaceDN w:val="0"/>
        <w:adjustRightInd w:val="0"/>
        <w:spacing w:after="0" w:line="320" w:lineRule="atLeast"/>
        <w:rPr>
          <w:rFonts w:ascii="Arial" w:hAnsi="Arial" w:cs="Arial"/>
          <w:sz w:val="20"/>
          <w:szCs w:val="26"/>
          <w:lang w:val="en-US"/>
        </w:rPr>
      </w:pPr>
      <w:hyperlink r:id="rId8" w:history="1">
        <w:r w:rsidR="00F86A80" w:rsidRPr="00624FD9">
          <w:rPr>
            <w:rFonts w:ascii="Arial" w:hAnsi="Arial" w:cs="Arial"/>
            <w:color w:val="0C218B"/>
            <w:sz w:val="20"/>
            <w:szCs w:val="26"/>
            <w:u w:val="single" w:color="0C218B"/>
            <w:lang w:val="en-US"/>
          </w:rPr>
          <w:t>http://www.youtube.com/watch?v=3_h_ePJaxLA</w:t>
        </w:r>
      </w:hyperlink>
      <w:r w:rsidR="00F86A80" w:rsidRPr="00624FD9">
        <w:rPr>
          <w:rFonts w:ascii="Arial" w:hAnsi="Arial" w:cs="Arial"/>
          <w:sz w:val="20"/>
          <w:szCs w:val="26"/>
          <w:lang w:val="en-US"/>
        </w:rPr>
        <w:t xml:space="preserve">  (short version, 2.5 min)</w:t>
      </w:r>
    </w:p>
    <w:p w:rsidR="00F86A80" w:rsidRPr="00624FD9" w:rsidRDefault="00F86A80" w:rsidP="00F86A80">
      <w:pPr>
        <w:widowControl w:val="0"/>
        <w:autoSpaceDE w:val="0"/>
        <w:autoSpaceDN w:val="0"/>
        <w:adjustRightInd w:val="0"/>
        <w:spacing w:after="0" w:line="320" w:lineRule="atLeast"/>
        <w:rPr>
          <w:rFonts w:ascii="Arial" w:hAnsi="Arial" w:cs="Arial"/>
          <w:sz w:val="20"/>
          <w:szCs w:val="26"/>
          <w:lang w:val="en-US"/>
        </w:rPr>
      </w:pPr>
    </w:p>
    <w:p w:rsidR="001C67CB" w:rsidRPr="00624FD9" w:rsidRDefault="00097AF0" w:rsidP="00F86A80">
      <w:pPr>
        <w:spacing w:after="0" w:line="240" w:lineRule="auto"/>
        <w:rPr>
          <w:rFonts w:ascii="Century Gothic" w:hAnsi="Century Gothic"/>
          <w:i/>
          <w:sz w:val="20"/>
          <w:szCs w:val="20"/>
        </w:rPr>
      </w:pPr>
      <w:hyperlink r:id="rId9" w:history="1">
        <w:r w:rsidR="00F86A80" w:rsidRPr="00624FD9">
          <w:rPr>
            <w:rFonts w:ascii="Arial" w:hAnsi="Arial" w:cs="Arial"/>
            <w:color w:val="0C218B"/>
            <w:sz w:val="20"/>
            <w:szCs w:val="26"/>
            <w:u w:val="single" w:color="0C218B"/>
            <w:lang w:val="en-US"/>
          </w:rPr>
          <w:t>http://www.youtube.com/watch?v=hOhz1ItgtEg</w:t>
        </w:r>
      </w:hyperlink>
      <w:r w:rsidR="00F86A80" w:rsidRPr="00624FD9">
        <w:rPr>
          <w:rFonts w:ascii="Arial" w:hAnsi="Arial" w:cs="Arial"/>
          <w:sz w:val="20"/>
          <w:szCs w:val="26"/>
          <w:lang w:val="en-US"/>
        </w:rPr>
        <w:t xml:space="preserve">   (long</w:t>
      </w:r>
      <w:r w:rsidR="0099348F">
        <w:rPr>
          <w:rFonts w:ascii="Arial" w:hAnsi="Arial" w:cs="Arial"/>
          <w:sz w:val="20"/>
          <w:szCs w:val="26"/>
          <w:lang w:val="en-US"/>
        </w:rPr>
        <w:t>er</w:t>
      </w:r>
      <w:r w:rsidR="00F86A80" w:rsidRPr="00624FD9">
        <w:rPr>
          <w:rFonts w:ascii="Arial" w:hAnsi="Arial" w:cs="Arial"/>
          <w:sz w:val="20"/>
          <w:szCs w:val="26"/>
          <w:lang w:val="en-US"/>
        </w:rPr>
        <w:t xml:space="preserve"> version, 10 min)</w:t>
      </w:r>
    </w:p>
    <w:p w:rsidR="00CB7457" w:rsidRDefault="00CB7457" w:rsidP="003A6384">
      <w:pPr>
        <w:spacing w:after="0" w:line="240" w:lineRule="auto"/>
        <w:rPr>
          <w:rFonts w:ascii="Century Gothic" w:hAnsi="Century Gothic"/>
          <w:i/>
          <w:sz w:val="20"/>
          <w:szCs w:val="20"/>
        </w:rPr>
      </w:pPr>
    </w:p>
    <w:p w:rsidR="00A66D3B" w:rsidRDefault="00A66D3B" w:rsidP="00CB7457">
      <w:pPr>
        <w:spacing w:after="0" w:line="240" w:lineRule="auto"/>
        <w:rPr>
          <w:rFonts w:ascii="Century Gothic" w:hAnsi="Century Gothic"/>
          <w:i/>
          <w:sz w:val="20"/>
          <w:szCs w:val="20"/>
        </w:rPr>
      </w:pPr>
    </w:p>
    <w:p w:rsidR="00624FD9" w:rsidRDefault="00624FD9" w:rsidP="00CB7457">
      <w:pPr>
        <w:spacing w:after="0" w:line="240" w:lineRule="auto"/>
        <w:rPr>
          <w:rFonts w:ascii="Century Gothic" w:hAnsi="Century Gothic"/>
          <w:i/>
          <w:sz w:val="20"/>
          <w:szCs w:val="20"/>
        </w:rPr>
      </w:pPr>
    </w:p>
    <w:p w:rsidR="00624FD9" w:rsidRDefault="00624FD9" w:rsidP="00CB7457">
      <w:pPr>
        <w:spacing w:after="0" w:line="240" w:lineRule="auto"/>
        <w:rPr>
          <w:rFonts w:ascii="Century Gothic" w:hAnsi="Century Gothic"/>
          <w:i/>
          <w:sz w:val="20"/>
          <w:szCs w:val="20"/>
        </w:rPr>
      </w:pPr>
    </w:p>
    <w:p w:rsidR="00CB7457" w:rsidRDefault="008338B7" w:rsidP="00CB7457">
      <w:pPr>
        <w:spacing w:after="0" w:line="240" w:lineRule="auto"/>
        <w:rPr>
          <w:rFonts w:ascii="Century Gothic" w:hAnsi="Century Gothic"/>
          <w:i/>
          <w:sz w:val="20"/>
          <w:szCs w:val="20"/>
        </w:rPr>
      </w:pPr>
      <w:r>
        <w:rPr>
          <w:rFonts w:ascii="Century Gothic" w:hAnsi="Century Gothic"/>
          <w:i/>
          <w:sz w:val="20"/>
          <w:szCs w:val="20"/>
        </w:rPr>
        <w:t>Contact:</w:t>
      </w:r>
      <w:r w:rsidRPr="008338B7">
        <w:rPr>
          <w:rFonts w:ascii="Century Gothic" w:hAnsi="Century Gothic"/>
          <w:i/>
          <w:sz w:val="20"/>
          <w:szCs w:val="20"/>
        </w:rPr>
        <w:t xml:space="preserve"> </w:t>
      </w:r>
      <w:r w:rsidR="00624FD9">
        <w:rPr>
          <w:rFonts w:ascii="Century Gothic" w:hAnsi="Century Gothic"/>
          <w:i/>
          <w:sz w:val="20"/>
          <w:szCs w:val="20"/>
        </w:rPr>
        <w:tab/>
      </w:r>
      <w:r w:rsidR="00624FD9">
        <w:rPr>
          <w:rFonts w:ascii="Century Gothic" w:hAnsi="Century Gothic"/>
          <w:i/>
          <w:sz w:val="20"/>
          <w:szCs w:val="20"/>
        </w:rPr>
        <w:tab/>
      </w:r>
      <w:r w:rsidR="00624FD9">
        <w:rPr>
          <w:rFonts w:ascii="Century Gothic" w:hAnsi="Century Gothic"/>
          <w:i/>
          <w:sz w:val="20"/>
          <w:szCs w:val="20"/>
        </w:rPr>
        <w:tab/>
      </w:r>
      <w:r w:rsidR="00624FD9">
        <w:rPr>
          <w:rFonts w:ascii="Century Gothic" w:hAnsi="Century Gothic"/>
          <w:i/>
          <w:sz w:val="20"/>
          <w:szCs w:val="20"/>
        </w:rPr>
        <w:tab/>
      </w:r>
      <w:r w:rsidR="00624FD9">
        <w:rPr>
          <w:rFonts w:ascii="Century Gothic" w:hAnsi="Century Gothic"/>
          <w:i/>
          <w:sz w:val="20"/>
          <w:szCs w:val="20"/>
        </w:rPr>
        <w:tab/>
      </w:r>
      <w:r w:rsidR="00624FD9">
        <w:rPr>
          <w:rFonts w:ascii="Century Gothic" w:hAnsi="Century Gothic"/>
          <w:i/>
          <w:sz w:val="20"/>
          <w:szCs w:val="20"/>
        </w:rPr>
        <w:tab/>
      </w:r>
      <w:r w:rsidR="00624FD9">
        <w:rPr>
          <w:rFonts w:ascii="Century Gothic" w:hAnsi="Century Gothic"/>
          <w:i/>
          <w:sz w:val="20"/>
          <w:szCs w:val="20"/>
        </w:rPr>
        <w:tab/>
        <w:t>Adelaide, Januray  2011</w:t>
      </w:r>
    </w:p>
    <w:p w:rsidR="003A6384" w:rsidRPr="00804185" w:rsidRDefault="007A4CE7" w:rsidP="00CB7457">
      <w:pPr>
        <w:spacing w:after="0" w:line="240" w:lineRule="auto"/>
        <w:rPr>
          <w:rFonts w:ascii="Century Gothic" w:hAnsi="Century Gothic"/>
          <w:i/>
          <w:sz w:val="20"/>
          <w:szCs w:val="20"/>
        </w:rPr>
      </w:pPr>
      <w:r w:rsidRPr="00804185">
        <w:rPr>
          <w:rFonts w:ascii="Century Gothic" w:hAnsi="Century Gothic"/>
          <w:i/>
          <w:sz w:val="20"/>
          <w:szCs w:val="20"/>
        </w:rPr>
        <w:t xml:space="preserve">Kris </w:t>
      </w:r>
      <w:r w:rsidR="00E97C54">
        <w:rPr>
          <w:rFonts w:ascii="Century Gothic" w:hAnsi="Century Gothic"/>
          <w:i/>
          <w:sz w:val="20"/>
          <w:szCs w:val="20"/>
        </w:rPr>
        <w:t xml:space="preserve">L </w:t>
      </w:r>
      <w:r w:rsidR="008338B7">
        <w:rPr>
          <w:rFonts w:ascii="Century Gothic" w:hAnsi="Century Gothic"/>
          <w:i/>
          <w:sz w:val="20"/>
          <w:szCs w:val="20"/>
        </w:rPr>
        <w:t xml:space="preserve">Silfverskiold </w:t>
      </w:r>
    </w:p>
    <w:p w:rsidR="00CB7457" w:rsidRPr="00E97C54" w:rsidRDefault="00BF3FDE" w:rsidP="00CB7457">
      <w:pPr>
        <w:spacing w:after="0" w:line="240" w:lineRule="auto"/>
        <w:rPr>
          <w:rFonts w:ascii="Century Gothic" w:hAnsi="Century Gothic"/>
          <w:i/>
          <w:sz w:val="16"/>
          <w:szCs w:val="16"/>
        </w:rPr>
      </w:pPr>
      <w:r w:rsidRPr="00E97C54">
        <w:rPr>
          <w:rFonts w:ascii="Century Gothic" w:hAnsi="Century Gothic"/>
          <w:i/>
          <w:sz w:val="16"/>
          <w:szCs w:val="16"/>
        </w:rPr>
        <w:t>MD PhD FRACS</w:t>
      </w:r>
    </w:p>
    <w:p w:rsidR="0086053B" w:rsidRDefault="0086053B" w:rsidP="00CB7457">
      <w:pPr>
        <w:spacing w:after="0" w:line="240" w:lineRule="auto"/>
        <w:rPr>
          <w:rFonts w:ascii="Century Gothic" w:hAnsi="Century Gothic"/>
          <w:i/>
          <w:sz w:val="18"/>
          <w:szCs w:val="18"/>
        </w:rPr>
      </w:pPr>
    </w:p>
    <w:p w:rsidR="00E97C54" w:rsidRDefault="0086053B" w:rsidP="00CB7457">
      <w:pPr>
        <w:spacing w:after="0" w:line="240" w:lineRule="auto"/>
        <w:rPr>
          <w:rFonts w:ascii="Century Gothic" w:hAnsi="Century Gothic"/>
          <w:i/>
          <w:sz w:val="18"/>
          <w:szCs w:val="18"/>
        </w:rPr>
      </w:pPr>
      <w:r>
        <w:rPr>
          <w:rFonts w:ascii="Century Gothic" w:hAnsi="Century Gothic"/>
          <w:i/>
          <w:sz w:val="18"/>
          <w:szCs w:val="18"/>
        </w:rPr>
        <w:t>Kris Silfver Design Pty Ltd</w:t>
      </w:r>
    </w:p>
    <w:p w:rsidR="00CB7457" w:rsidRPr="00E97C54" w:rsidRDefault="00CB7457" w:rsidP="00CB7457">
      <w:pPr>
        <w:spacing w:after="0" w:line="240" w:lineRule="auto"/>
        <w:rPr>
          <w:rFonts w:ascii="Century Gothic" w:hAnsi="Century Gothic"/>
          <w:i/>
          <w:sz w:val="18"/>
          <w:szCs w:val="18"/>
        </w:rPr>
      </w:pPr>
      <w:r w:rsidRPr="00E97C54">
        <w:rPr>
          <w:rFonts w:ascii="Century Gothic" w:hAnsi="Century Gothic"/>
          <w:i/>
          <w:sz w:val="18"/>
          <w:szCs w:val="18"/>
        </w:rPr>
        <w:t>3/90A King William Road</w:t>
      </w:r>
    </w:p>
    <w:p w:rsidR="00CB7457" w:rsidRDefault="00CB7457" w:rsidP="00E97C54">
      <w:pPr>
        <w:spacing w:after="0"/>
        <w:rPr>
          <w:rFonts w:ascii="Century Gothic" w:hAnsi="Century Gothic"/>
          <w:i/>
          <w:sz w:val="18"/>
          <w:szCs w:val="18"/>
        </w:rPr>
      </w:pPr>
      <w:r w:rsidRPr="00E97C54">
        <w:rPr>
          <w:rFonts w:ascii="Century Gothic" w:hAnsi="Century Gothic"/>
          <w:i/>
          <w:sz w:val="18"/>
          <w:szCs w:val="18"/>
        </w:rPr>
        <w:t>Goodwood, South Australia 5034</w:t>
      </w:r>
    </w:p>
    <w:p w:rsidR="00E97C54" w:rsidRDefault="00E97C54" w:rsidP="00E97C54">
      <w:pPr>
        <w:spacing w:after="0"/>
        <w:rPr>
          <w:rFonts w:ascii="Century Gothic" w:hAnsi="Century Gothic"/>
          <w:i/>
          <w:sz w:val="18"/>
          <w:szCs w:val="18"/>
        </w:rPr>
      </w:pPr>
      <w:r>
        <w:rPr>
          <w:rFonts w:ascii="Century Gothic" w:hAnsi="Century Gothic"/>
          <w:i/>
          <w:sz w:val="18"/>
          <w:szCs w:val="18"/>
        </w:rPr>
        <w:t>Phone: +61 (0)408 20 18 07</w:t>
      </w:r>
    </w:p>
    <w:p w:rsidR="0006268F" w:rsidRPr="00095A95" w:rsidRDefault="00E97C54">
      <w:pPr>
        <w:rPr>
          <w:rFonts w:ascii="Century Gothic" w:hAnsi="Century Gothic"/>
          <w:i/>
          <w:sz w:val="18"/>
          <w:szCs w:val="18"/>
        </w:rPr>
      </w:pPr>
      <w:r>
        <w:rPr>
          <w:rFonts w:ascii="Century Gothic" w:hAnsi="Century Gothic"/>
          <w:i/>
          <w:sz w:val="18"/>
          <w:szCs w:val="18"/>
        </w:rPr>
        <w:t>Email: ksilfver@yahoo.se</w:t>
      </w:r>
    </w:p>
    <w:sectPr w:rsidR="0006268F" w:rsidRPr="00095A95" w:rsidSect="00D72391">
      <w:footerReference w:type="default" r:id="rId10"/>
      <w:pgSz w:w="11906" w:h="16838"/>
      <w:pgMar w:top="206" w:right="1440" w:bottom="142" w:left="1440" w:header="708" w:footer="76" w:gutter="0"/>
      <w:cols w:space="708"/>
      <w:docGrid w:linePitch="360"/>
      <w:printerSettings r:id="rId1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91" w:rsidRDefault="00D72391" w:rsidP="00CF53A6">
      <w:pPr>
        <w:spacing w:after="0" w:line="240" w:lineRule="auto"/>
      </w:pPr>
      <w:r>
        <w:separator/>
      </w:r>
    </w:p>
  </w:endnote>
  <w:endnote w:type="continuationSeparator" w:id="0">
    <w:p w:rsidR="00D72391" w:rsidRDefault="00D72391" w:rsidP="00CF5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728368"/>
      <w:docPartObj>
        <w:docPartGallery w:val="Page Numbers (Bottom of Page)"/>
        <w:docPartUnique/>
      </w:docPartObj>
    </w:sdtPr>
    <w:sdtContent>
      <w:sdt>
        <w:sdtPr>
          <w:id w:val="565050523"/>
          <w:docPartObj>
            <w:docPartGallery w:val="Page Numbers (Top of Page)"/>
            <w:docPartUnique/>
          </w:docPartObj>
        </w:sdtPr>
        <w:sdtContent>
          <w:p w:rsidR="00D72391" w:rsidRDefault="00D72391">
            <w:pPr>
              <w:pStyle w:val="Footer"/>
              <w:jc w:val="right"/>
            </w:pPr>
            <w:r w:rsidRPr="00CF53A6">
              <w:rPr>
                <w:rFonts w:ascii="Century Gothic" w:hAnsi="Century Gothic"/>
                <w:sz w:val="16"/>
                <w:szCs w:val="16"/>
              </w:rPr>
              <w:t xml:space="preserve">Page </w:t>
            </w:r>
            <w:r w:rsidR="00097AF0" w:rsidRPr="00CF53A6">
              <w:rPr>
                <w:rFonts w:ascii="Century Gothic" w:hAnsi="Century Gothic"/>
                <w:sz w:val="16"/>
                <w:szCs w:val="16"/>
              </w:rPr>
              <w:fldChar w:fldCharType="begin"/>
            </w:r>
            <w:r w:rsidRPr="00CF53A6">
              <w:rPr>
                <w:rFonts w:ascii="Century Gothic" w:hAnsi="Century Gothic"/>
                <w:sz w:val="16"/>
                <w:szCs w:val="16"/>
              </w:rPr>
              <w:instrText xml:space="preserve"> PAGE </w:instrText>
            </w:r>
            <w:r w:rsidR="00097AF0" w:rsidRPr="00CF53A6">
              <w:rPr>
                <w:rFonts w:ascii="Century Gothic" w:hAnsi="Century Gothic"/>
                <w:sz w:val="16"/>
                <w:szCs w:val="16"/>
              </w:rPr>
              <w:fldChar w:fldCharType="separate"/>
            </w:r>
            <w:r w:rsidR="003050D3">
              <w:rPr>
                <w:rFonts w:ascii="Century Gothic" w:hAnsi="Century Gothic"/>
                <w:noProof/>
                <w:sz w:val="16"/>
                <w:szCs w:val="16"/>
              </w:rPr>
              <w:t>3</w:t>
            </w:r>
            <w:r w:rsidR="00097AF0" w:rsidRPr="00CF53A6">
              <w:rPr>
                <w:rFonts w:ascii="Century Gothic" w:hAnsi="Century Gothic"/>
                <w:sz w:val="16"/>
                <w:szCs w:val="16"/>
              </w:rPr>
              <w:fldChar w:fldCharType="end"/>
            </w:r>
            <w:r w:rsidRPr="00CF53A6">
              <w:rPr>
                <w:rFonts w:ascii="Century Gothic" w:hAnsi="Century Gothic"/>
                <w:sz w:val="16"/>
                <w:szCs w:val="16"/>
              </w:rPr>
              <w:t xml:space="preserve"> of</w:t>
            </w:r>
            <w:r w:rsidRPr="00CF53A6">
              <w:rPr>
                <w:rFonts w:ascii="Century Gothic" w:hAnsi="Century Gothic"/>
                <w:sz w:val="16"/>
              </w:rPr>
              <w:t xml:space="preserve"> </w:t>
            </w:r>
            <w:r w:rsidR="00097AF0" w:rsidRPr="00CF53A6">
              <w:rPr>
                <w:rFonts w:ascii="Century Gothic" w:hAnsi="Century Gothic"/>
                <w:sz w:val="18"/>
                <w:szCs w:val="24"/>
              </w:rPr>
              <w:fldChar w:fldCharType="begin"/>
            </w:r>
            <w:r w:rsidRPr="00CF53A6">
              <w:rPr>
                <w:rFonts w:ascii="Century Gothic" w:hAnsi="Century Gothic"/>
                <w:sz w:val="16"/>
              </w:rPr>
              <w:instrText xml:space="preserve"> NUMPAGES  </w:instrText>
            </w:r>
            <w:r w:rsidR="00097AF0" w:rsidRPr="00CF53A6">
              <w:rPr>
                <w:rFonts w:ascii="Century Gothic" w:hAnsi="Century Gothic"/>
                <w:sz w:val="18"/>
                <w:szCs w:val="24"/>
              </w:rPr>
              <w:fldChar w:fldCharType="separate"/>
            </w:r>
            <w:r w:rsidR="003050D3">
              <w:rPr>
                <w:rFonts w:ascii="Century Gothic" w:hAnsi="Century Gothic"/>
                <w:noProof/>
                <w:sz w:val="16"/>
              </w:rPr>
              <w:t>3</w:t>
            </w:r>
            <w:r w:rsidR="00097AF0" w:rsidRPr="00CF53A6">
              <w:rPr>
                <w:rFonts w:ascii="Century Gothic" w:hAnsi="Century Gothic"/>
                <w:sz w:val="18"/>
                <w:szCs w:val="24"/>
              </w:rPr>
              <w:fldChar w:fldCharType="end"/>
            </w:r>
          </w:p>
        </w:sdtContent>
      </w:sdt>
    </w:sdtContent>
  </w:sdt>
  <w:p w:rsidR="00D72391" w:rsidRDefault="00D7239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91" w:rsidRDefault="00D72391" w:rsidP="00CF53A6">
      <w:pPr>
        <w:spacing w:after="0" w:line="240" w:lineRule="auto"/>
      </w:pPr>
      <w:r>
        <w:separator/>
      </w:r>
    </w:p>
  </w:footnote>
  <w:footnote w:type="continuationSeparator" w:id="0">
    <w:p w:rsidR="00D72391" w:rsidRDefault="00D72391" w:rsidP="00CF53A6">
      <w:pPr>
        <w:spacing w:after="0" w:line="240" w:lineRule="auto"/>
      </w:pPr>
      <w:r>
        <w:continuationSeparator/>
      </w:r>
    </w:p>
  </w:footnote>
  <w:footnote w:id="1">
    <w:p w:rsidR="00D72391" w:rsidRDefault="00D72391" w:rsidP="00AE6B0B">
      <w:pPr>
        <w:pStyle w:val="FootnoteText"/>
        <w:rPr>
          <w:sz w:val="14"/>
          <w:szCs w:val="16"/>
        </w:rPr>
      </w:pPr>
      <w:r>
        <w:rPr>
          <w:rStyle w:val="FootnoteReference"/>
        </w:rPr>
        <w:footnoteRef/>
      </w:r>
      <w:r>
        <w:t xml:space="preserve"> </w:t>
      </w:r>
      <w:r>
        <w:rPr>
          <w:sz w:val="14"/>
          <w:szCs w:val="16"/>
        </w:rPr>
        <w:t>Wijayasiri,</w:t>
      </w:r>
      <w:r w:rsidRPr="00E26FBC">
        <w:rPr>
          <w:sz w:val="14"/>
          <w:szCs w:val="16"/>
        </w:rPr>
        <w:t xml:space="preserve"> L., Batas</w:t>
      </w:r>
      <w:r>
        <w:rPr>
          <w:sz w:val="14"/>
          <w:szCs w:val="16"/>
        </w:rPr>
        <w:t>,</w:t>
      </w:r>
      <w:r w:rsidRPr="00E26FBC">
        <w:rPr>
          <w:sz w:val="14"/>
          <w:szCs w:val="16"/>
        </w:rPr>
        <w:t xml:space="preserve"> D. &amp; Quiney</w:t>
      </w:r>
      <w:r>
        <w:rPr>
          <w:sz w:val="14"/>
          <w:szCs w:val="16"/>
        </w:rPr>
        <w:t>,</w:t>
      </w:r>
      <w:r w:rsidRPr="00E26FBC">
        <w:rPr>
          <w:sz w:val="14"/>
          <w:szCs w:val="16"/>
        </w:rPr>
        <w:t xml:space="preserve"> N.</w:t>
      </w:r>
      <w:r>
        <w:rPr>
          <w:sz w:val="14"/>
          <w:szCs w:val="16"/>
        </w:rPr>
        <w:t>,</w:t>
      </w:r>
      <w:r w:rsidRPr="00E26FBC">
        <w:rPr>
          <w:sz w:val="14"/>
          <w:szCs w:val="16"/>
        </w:rPr>
        <w:t xml:space="preserve"> Heredit</w:t>
      </w:r>
      <w:r>
        <w:rPr>
          <w:sz w:val="14"/>
          <w:szCs w:val="16"/>
        </w:rPr>
        <w:t>ary neuropathy with liability to pressure palsies and ana</w:t>
      </w:r>
      <w:r w:rsidRPr="00E26FBC">
        <w:rPr>
          <w:sz w:val="14"/>
          <w:szCs w:val="16"/>
        </w:rPr>
        <w:t>esthesia:</w:t>
      </w:r>
      <w:r>
        <w:rPr>
          <w:sz w:val="14"/>
          <w:szCs w:val="16"/>
        </w:rPr>
        <w:t xml:space="preserve"> perioperative </w:t>
      </w:r>
      <w:r w:rsidRPr="00E26FBC">
        <w:rPr>
          <w:sz w:val="14"/>
          <w:szCs w:val="16"/>
        </w:rPr>
        <w:t>nerve injury. Anaesthesia, 2006.</w:t>
      </w:r>
      <w:r>
        <w:rPr>
          <w:sz w:val="14"/>
          <w:szCs w:val="16"/>
        </w:rPr>
        <w:t xml:space="preserve"> 61: </w:t>
      </w:r>
      <w:r w:rsidRPr="00E26FBC">
        <w:rPr>
          <w:sz w:val="14"/>
          <w:szCs w:val="16"/>
        </w:rPr>
        <w:t>1004-1006</w:t>
      </w:r>
      <w:r>
        <w:rPr>
          <w:sz w:val="14"/>
          <w:szCs w:val="16"/>
        </w:rPr>
        <w:t>.</w:t>
      </w:r>
    </w:p>
    <w:p w:rsidR="00D72391" w:rsidRDefault="00D72391" w:rsidP="00AE6B0B">
      <w:pPr>
        <w:pStyle w:val="FootnoteText"/>
        <w:rPr>
          <w:sz w:val="14"/>
          <w:szCs w:val="16"/>
        </w:rPr>
      </w:pPr>
      <w:r w:rsidRPr="00C37777">
        <w:rPr>
          <w:szCs w:val="16"/>
          <w:vertAlign w:val="superscript"/>
        </w:rPr>
        <w:t>2</w:t>
      </w:r>
      <w:r w:rsidRPr="00C37777">
        <w:rPr>
          <w:sz w:val="18"/>
          <w:szCs w:val="16"/>
          <w:vertAlign w:val="superscript"/>
        </w:rPr>
        <w:t xml:space="preserve"> </w:t>
      </w:r>
      <w:r>
        <w:rPr>
          <w:sz w:val="14"/>
          <w:szCs w:val="16"/>
        </w:rPr>
        <w:t>Warner, M.A., Warner, M.E. &amp; Martin, J.T., Ulnar Neuropathy. Incidence, Outcome and Risk factors in Sedated or Anesthetized Patients. Anesthesiology, 1994. 81: 1332-1340.</w:t>
      </w:r>
    </w:p>
    <w:p w:rsidR="00D72391" w:rsidRPr="00041C0F" w:rsidRDefault="00D72391" w:rsidP="00AE6B0B">
      <w:pPr>
        <w:pStyle w:val="FootnoteText"/>
        <w:rPr>
          <w:sz w:val="16"/>
          <w:szCs w:val="16"/>
        </w:rPr>
      </w:pPr>
      <w:r w:rsidRPr="00041C0F">
        <w:rPr>
          <w:szCs w:val="16"/>
          <w:vertAlign w:val="superscript"/>
        </w:rPr>
        <w:t>3</w:t>
      </w:r>
      <w:r w:rsidRPr="00041C0F">
        <w:rPr>
          <w:sz w:val="16"/>
          <w:szCs w:val="16"/>
          <w:vertAlign w:val="superscript"/>
        </w:rPr>
        <w:t xml:space="preserve"> </w:t>
      </w:r>
      <w:r w:rsidRPr="00041C0F">
        <w:rPr>
          <w:sz w:val="14"/>
          <w:szCs w:val="16"/>
        </w:rPr>
        <w:t>Warner, M.A., et al.,</w:t>
      </w:r>
      <w:r>
        <w:rPr>
          <w:sz w:val="14"/>
          <w:szCs w:val="16"/>
        </w:rPr>
        <w:t xml:space="preserve"> </w:t>
      </w:r>
      <w:r w:rsidRPr="00041C0F">
        <w:rPr>
          <w:sz w:val="14"/>
          <w:szCs w:val="16"/>
        </w:rPr>
        <w:t>Ulnar Ne</w:t>
      </w:r>
      <w:r>
        <w:rPr>
          <w:sz w:val="14"/>
          <w:szCs w:val="16"/>
        </w:rPr>
        <w:t>u</w:t>
      </w:r>
      <w:r w:rsidRPr="00041C0F">
        <w:rPr>
          <w:sz w:val="14"/>
          <w:szCs w:val="16"/>
        </w:rPr>
        <w:t>ropathy in S</w:t>
      </w:r>
      <w:r>
        <w:rPr>
          <w:sz w:val="14"/>
          <w:szCs w:val="16"/>
        </w:rPr>
        <w:t>urgical Patients. Anesthesiology, 1999. 90: 54-59</w:t>
      </w:r>
    </w:p>
    <w:p w:rsidR="00D72391" w:rsidRPr="00041C0F" w:rsidRDefault="00D72391" w:rsidP="00AE6B0B">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pt;height:15.3pt" o:bullet="t">
        <v:imagedata r:id="rId1" o:title="mso4A4"/>
      </v:shape>
    </w:pict>
  </w:numPicBullet>
  <w:abstractNum w:abstractNumId="0">
    <w:nsid w:val="180B0FF8"/>
    <w:multiLevelType w:val="hybridMultilevel"/>
    <w:tmpl w:val="AE4E5BE6"/>
    <w:lvl w:ilvl="0" w:tplc="0C090007">
      <w:start w:val="1"/>
      <w:numFmt w:val="bullet"/>
      <w:lvlText w:val=""/>
      <w:lvlPicBulletId w:val="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6B0A24"/>
    <w:multiLevelType w:val="hybridMultilevel"/>
    <w:tmpl w:val="7D4ADF86"/>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DF668DF"/>
    <w:multiLevelType w:val="hybridMultilevel"/>
    <w:tmpl w:val="DD5C8D24"/>
    <w:lvl w:ilvl="0" w:tplc="0C090007">
      <w:start w:val="1"/>
      <w:numFmt w:val="bullet"/>
      <w:lvlText w:val=""/>
      <w:lvlPicBulletId w:val="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6A5E18"/>
    <w:multiLevelType w:val="hybridMultilevel"/>
    <w:tmpl w:val="2B7ECBE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0EE05A3"/>
    <w:multiLevelType w:val="hybridMultilevel"/>
    <w:tmpl w:val="6302DAD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10F0281"/>
    <w:multiLevelType w:val="hybridMultilevel"/>
    <w:tmpl w:val="782493F8"/>
    <w:lvl w:ilvl="0" w:tplc="0C090007">
      <w:start w:val="1"/>
      <w:numFmt w:val="bullet"/>
      <w:lvlText w:val=""/>
      <w:lvlPicBulletId w:val="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2C4265"/>
    <w:multiLevelType w:val="hybridMultilevel"/>
    <w:tmpl w:val="D8E41CF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A168AD"/>
    <w:multiLevelType w:val="hybridMultilevel"/>
    <w:tmpl w:val="CC1033CC"/>
    <w:lvl w:ilvl="0" w:tplc="0C090007">
      <w:start w:val="1"/>
      <w:numFmt w:val="bullet"/>
      <w:lvlText w:val=""/>
      <w:lvlPicBulletId w:val="0"/>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4272CC"/>
    <w:multiLevelType w:val="hybridMultilevel"/>
    <w:tmpl w:val="A698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2C9785A"/>
    <w:multiLevelType w:val="hybridMultilevel"/>
    <w:tmpl w:val="F3E4197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5CE5265"/>
    <w:multiLevelType w:val="hybridMultilevel"/>
    <w:tmpl w:val="6B808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8A1290D"/>
    <w:multiLevelType w:val="hybridMultilevel"/>
    <w:tmpl w:val="16A61FEE"/>
    <w:lvl w:ilvl="0" w:tplc="0C090007">
      <w:start w:val="1"/>
      <w:numFmt w:val="bullet"/>
      <w:lvlText w:val=""/>
      <w:lvlPicBulletId w:val="0"/>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7974396C"/>
    <w:multiLevelType w:val="hybridMultilevel"/>
    <w:tmpl w:val="662ADCB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F10434"/>
    <w:multiLevelType w:val="hybridMultilevel"/>
    <w:tmpl w:val="F2AE7C96"/>
    <w:lvl w:ilvl="0" w:tplc="0C090007">
      <w:start w:val="1"/>
      <w:numFmt w:val="bullet"/>
      <w:lvlText w:val=""/>
      <w:lvlPicBulletId w:val="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0"/>
  </w:num>
  <w:num w:numId="5">
    <w:abstractNumId w:val="12"/>
  </w:num>
  <w:num w:numId="6">
    <w:abstractNumId w:val="9"/>
  </w:num>
  <w:num w:numId="7">
    <w:abstractNumId w:val="7"/>
  </w:num>
  <w:num w:numId="8">
    <w:abstractNumId w:val="6"/>
  </w:num>
  <w:num w:numId="9">
    <w:abstractNumId w:val="1"/>
  </w:num>
  <w:num w:numId="10">
    <w:abstractNumId w:val="11"/>
  </w:num>
  <w:num w:numId="11">
    <w:abstractNumId w:val="13"/>
  </w:num>
  <w:num w:numId="12">
    <w:abstractNumId w:val="0"/>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footnotePr>
    <w:footnote w:id="-1"/>
    <w:footnote w:id="0"/>
  </w:footnotePr>
  <w:endnotePr>
    <w:endnote w:id="-1"/>
    <w:endnote w:id="0"/>
  </w:endnotePr>
  <w:compat/>
  <w:rsids>
    <w:rsidRoot w:val="007A4CE7"/>
    <w:rsid w:val="00006806"/>
    <w:rsid w:val="00041C0F"/>
    <w:rsid w:val="000572DE"/>
    <w:rsid w:val="0006268F"/>
    <w:rsid w:val="0007183C"/>
    <w:rsid w:val="000954CC"/>
    <w:rsid w:val="00095A95"/>
    <w:rsid w:val="00097AF0"/>
    <w:rsid w:val="000A73D9"/>
    <w:rsid w:val="000B2CA0"/>
    <w:rsid w:val="000C3B8C"/>
    <w:rsid w:val="000F00A5"/>
    <w:rsid w:val="00106837"/>
    <w:rsid w:val="0011321F"/>
    <w:rsid w:val="001610BE"/>
    <w:rsid w:val="00184DEC"/>
    <w:rsid w:val="00187D76"/>
    <w:rsid w:val="0019446E"/>
    <w:rsid w:val="001B66A3"/>
    <w:rsid w:val="001C328C"/>
    <w:rsid w:val="001C67CB"/>
    <w:rsid w:val="001E1E96"/>
    <w:rsid w:val="001F46EC"/>
    <w:rsid w:val="0021285C"/>
    <w:rsid w:val="003050D3"/>
    <w:rsid w:val="0031091E"/>
    <w:rsid w:val="003318E0"/>
    <w:rsid w:val="00351F54"/>
    <w:rsid w:val="00387761"/>
    <w:rsid w:val="00392BE6"/>
    <w:rsid w:val="003944D1"/>
    <w:rsid w:val="003A6384"/>
    <w:rsid w:val="003D125E"/>
    <w:rsid w:val="003F40DA"/>
    <w:rsid w:val="00410054"/>
    <w:rsid w:val="004551D1"/>
    <w:rsid w:val="00460B98"/>
    <w:rsid w:val="00461EBA"/>
    <w:rsid w:val="00467773"/>
    <w:rsid w:val="0047313C"/>
    <w:rsid w:val="0047742F"/>
    <w:rsid w:val="00480952"/>
    <w:rsid w:val="00492A10"/>
    <w:rsid w:val="00493DC2"/>
    <w:rsid w:val="004B1F5D"/>
    <w:rsid w:val="004B6767"/>
    <w:rsid w:val="004E5C8F"/>
    <w:rsid w:val="004F761F"/>
    <w:rsid w:val="0050637E"/>
    <w:rsid w:val="005508F4"/>
    <w:rsid w:val="00563FAB"/>
    <w:rsid w:val="00572879"/>
    <w:rsid w:val="0058783C"/>
    <w:rsid w:val="006134D9"/>
    <w:rsid w:val="00623BC8"/>
    <w:rsid w:val="00624FD9"/>
    <w:rsid w:val="006376B7"/>
    <w:rsid w:val="0065107B"/>
    <w:rsid w:val="00651505"/>
    <w:rsid w:val="0067145A"/>
    <w:rsid w:val="006814AC"/>
    <w:rsid w:val="006B7D21"/>
    <w:rsid w:val="006E25B4"/>
    <w:rsid w:val="0077523A"/>
    <w:rsid w:val="00783951"/>
    <w:rsid w:val="007A2596"/>
    <w:rsid w:val="007A4CE7"/>
    <w:rsid w:val="007A53D2"/>
    <w:rsid w:val="007A79BC"/>
    <w:rsid w:val="007E49FA"/>
    <w:rsid w:val="00800734"/>
    <w:rsid w:val="00804185"/>
    <w:rsid w:val="00810F60"/>
    <w:rsid w:val="0082677E"/>
    <w:rsid w:val="008338B7"/>
    <w:rsid w:val="0085560D"/>
    <w:rsid w:val="00856262"/>
    <w:rsid w:val="0086053B"/>
    <w:rsid w:val="00883C59"/>
    <w:rsid w:val="008E0301"/>
    <w:rsid w:val="008E51E4"/>
    <w:rsid w:val="00916819"/>
    <w:rsid w:val="009843A6"/>
    <w:rsid w:val="0099348F"/>
    <w:rsid w:val="00A27684"/>
    <w:rsid w:val="00A43015"/>
    <w:rsid w:val="00A51D7B"/>
    <w:rsid w:val="00A66D3B"/>
    <w:rsid w:val="00A8592E"/>
    <w:rsid w:val="00A91B80"/>
    <w:rsid w:val="00A9204F"/>
    <w:rsid w:val="00A955E7"/>
    <w:rsid w:val="00AA075A"/>
    <w:rsid w:val="00AA561C"/>
    <w:rsid w:val="00AB1956"/>
    <w:rsid w:val="00AD6146"/>
    <w:rsid w:val="00AE6B0B"/>
    <w:rsid w:val="00B118B8"/>
    <w:rsid w:val="00B25EC5"/>
    <w:rsid w:val="00B56777"/>
    <w:rsid w:val="00B80BD8"/>
    <w:rsid w:val="00B836A0"/>
    <w:rsid w:val="00B97636"/>
    <w:rsid w:val="00BB5E4E"/>
    <w:rsid w:val="00BC11A9"/>
    <w:rsid w:val="00BD73FA"/>
    <w:rsid w:val="00BF3FDE"/>
    <w:rsid w:val="00BF7426"/>
    <w:rsid w:val="00C07BC1"/>
    <w:rsid w:val="00C16922"/>
    <w:rsid w:val="00C2390B"/>
    <w:rsid w:val="00C27910"/>
    <w:rsid w:val="00C37777"/>
    <w:rsid w:val="00C82887"/>
    <w:rsid w:val="00C92629"/>
    <w:rsid w:val="00CA290F"/>
    <w:rsid w:val="00CA7A2D"/>
    <w:rsid w:val="00CB5C2A"/>
    <w:rsid w:val="00CB7457"/>
    <w:rsid w:val="00CC2901"/>
    <w:rsid w:val="00CF53A6"/>
    <w:rsid w:val="00CF6A53"/>
    <w:rsid w:val="00D0349B"/>
    <w:rsid w:val="00D302CB"/>
    <w:rsid w:val="00D57B5F"/>
    <w:rsid w:val="00D658B3"/>
    <w:rsid w:val="00D72391"/>
    <w:rsid w:val="00D764DC"/>
    <w:rsid w:val="00D80C8A"/>
    <w:rsid w:val="00D9297D"/>
    <w:rsid w:val="00DA106A"/>
    <w:rsid w:val="00DD18CC"/>
    <w:rsid w:val="00DD4F6F"/>
    <w:rsid w:val="00DD6913"/>
    <w:rsid w:val="00DF6089"/>
    <w:rsid w:val="00E04EE9"/>
    <w:rsid w:val="00E0730F"/>
    <w:rsid w:val="00E17F05"/>
    <w:rsid w:val="00E26FBC"/>
    <w:rsid w:val="00E439B2"/>
    <w:rsid w:val="00E5433C"/>
    <w:rsid w:val="00E97C54"/>
    <w:rsid w:val="00EC1E0A"/>
    <w:rsid w:val="00EC300C"/>
    <w:rsid w:val="00EE525B"/>
    <w:rsid w:val="00EF1692"/>
    <w:rsid w:val="00F02E32"/>
    <w:rsid w:val="00F06548"/>
    <w:rsid w:val="00F0747B"/>
    <w:rsid w:val="00F150D5"/>
    <w:rsid w:val="00F179E3"/>
    <w:rsid w:val="00F506B2"/>
    <w:rsid w:val="00F51578"/>
    <w:rsid w:val="00F75BCD"/>
    <w:rsid w:val="00F8335F"/>
    <w:rsid w:val="00F86A80"/>
    <w:rsid w:val="00FD4F4A"/>
  </w:rsids>
  <m:mathPr>
    <m:mathFont m:val="Palatino"/>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E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A4CE7"/>
    <w:pPr>
      <w:ind w:left="720"/>
      <w:contextualSpacing/>
    </w:pPr>
  </w:style>
  <w:style w:type="paragraph" w:styleId="List2">
    <w:name w:val="List 2"/>
    <w:basedOn w:val="Normal"/>
    <w:rsid w:val="007A4CE7"/>
    <w:pPr>
      <w:spacing w:after="0" w:line="240" w:lineRule="auto"/>
      <w:ind w:left="566" w:hanging="283"/>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CF53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53A6"/>
  </w:style>
  <w:style w:type="paragraph" w:styleId="Footer">
    <w:name w:val="footer"/>
    <w:basedOn w:val="Normal"/>
    <w:link w:val="FooterChar"/>
    <w:uiPriority w:val="99"/>
    <w:unhideWhenUsed/>
    <w:rsid w:val="00CF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3A6"/>
  </w:style>
  <w:style w:type="paragraph" w:styleId="BalloonText">
    <w:name w:val="Balloon Text"/>
    <w:basedOn w:val="Normal"/>
    <w:link w:val="BalloonTextChar"/>
    <w:uiPriority w:val="99"/>
    <w:semiHidden/>
    <w:unhideWhenUsed/>
    <w:rsid w:val="00CF5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3A6"/>
    <w:rPr>
      <w:rFonts w:ascii="Tahoma" w:hAnsi="Tahoma" w:cs="Tahoma"/>
      <w:sz w:val="16"/>
      <w:szCs w:val="16"/>
    </w:rPr>
  </w:style>
  <w:style w:type="paragraph" w:styleId="FootnoteText">
    <w:name w:val="footnote text"/>
    <w:basedOn w:val="Normal"/>
    <w:link w:val="FootnoteTextChar"/>
    <w:uiPriority w:val="99"/>
    <w:semiHidden/>
    <w:unhideWhenUsed/>
    <w:rsid w:val="00E26F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FBC"/>
    <w:rPr>
      <w:sz w:val="20"/>
      <w:szCs w:val="20"/>
    </w:rPr>
  </w:style>
  <w:style w:type="character" w:styleId="FootnoteReference">
    <w:name w:val="footnote reference"/>
    <w:basedOn w:val="DefaultParagraphFont"/>
    <w:uiPriority w:val="99"/>
    <w:semiHidden/>
    <w:unhideWhenUsed/>
    <w:rsid w:val="00E26FB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3_h_ePJaxLA" TargetMode="External"/><Relationship Id="rId9" Type="http://schemas.openxmlformats.org/officeDocument/2006/relationships/hyperlink" Target="http://www.youtube.com/watch?v=hOhz1ItgtEg"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4959-2B06-6943-8698-C4A0E46C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6820</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dc:creator>
  <cp:lastModifiedBy>Krister Silfverskiold</cp:lastModifiedBy>
  <cp:revision>3</cp:revision>
  <cp:lastPrinted>2011-03-11T16:31:00Z</cp:lastPrinted>
  <dcterms:created xsi:type="dcterms:W3CDTF">2011-03-11T16:31:00Z</dcterms:created>
  <dcterms:modified xsi:type="dcterms:W3CDTF">2011-03-11T16:32:00Z</dcterms:modified>
</cp:coreProperties>
</file>